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F6" w:rsidRPr="004B443A" w:rsidRDefault="004B443A" w:rsidP="004B443A">
      <w:pPr>
        <w:pStyle w:val="reader-word-layer"/>
        <w:spacing w:line="240" w:lineRule="atLeast"/>
        <w:ind w:firstLineChars="200" w:firstLine="640"/>
        <w:rPr>
          <w:rFonts w:ascii="Arial" w:hAnsi="Arial" w:cs="Arial"/>
          <w:sz w:val="32"/>
          <w:szCs w:val="32"/>
        </w:rPr>
      </w:pPr>
      <w:r w:rsidRPr="004B443A">
        <w:rPr>
          <w:rFonts w:ascii="Arial" w:hAnsi="Arial" w:cs="Arial" w:hint="eastAsia"/>
          <w:sz w:val="32"/>
          <w:szCs w:val="32"/>
        </w:rPr>
        <w:t xml:space="preserve">       </w:t>
      </w:r>
      <w:r w:rsidR="004105F6" w:rsidRPr="004B443A">
        <w:rPr>
          <w:rFonts w:ascii="Arial" w:hAnsi="Arial" w:cs="Arial"/>
          <w:sz w:val="32"/>
          <w:szCs w:val="32"/>
        </w:rPr>
        <w:t>员工内部自愿出资入股协议书（银股）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甲方：</w:t>
      </w:r>
      <w:r w:rsidRPr="004B443A">
        <w:rPr>
          <w:rFonts w:ascii="Arial" w:hAnsi="Arial" w:cs="Arial"/>
        </w:rPr>
        <w:t>                         </w:t>
      </w:r>
      <w:r w:rsidRPr="004B443A">
        <w:rPr>
          <w:rFonts w:ascii="Arial" w:hAnsi="Arial" w:cs="Arial"/>
        </w:rPr>
        <w:t>有限公司</w:t>
      </w:r>
      <w:r w:rsidRPr="004B443A">
        <w:rPr>
          <w:rFonts w:ascii="Arial" w:hAnsi="Arial" w:cs="Arial" w:hint="eastAsia"/>
        </w:rPr>
        <w:t xml:space="preserve">               </w:t>
      </w:r>
      <w:r w:rsidRPr="004B443A">
        <w:rPr>
          <w:rFonts w:ascii="Arial" w:hAnsi="Arial" w:cs="Arial"/>
        </w:rPr>
        <w:t>乙方：</w:t>
      </w:r>
      <w:r w:rsidRPr="004B443A">
        <w:rPr>
          <w:rFonts w:ascii="Arial" w:hAnsi="Arial" w:cs="Arial"/>
        </w:rPr>
        <w:t>             </w:t>
      </w:r>
      <w:r w:rsidRPr="004B443A">
        <w:rPr>
          <w:rFonts w:ascii="Arial" w:hAnsi="Arial" w:cs="Arial"/>
        </w:rPr>
        <w:t>员工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此协议本着双方自愿、平等的原则，为建立健全全公司的利益分配体系，更加激励和提高员工的积极性、稳定性，进一步加强员工的主人翁意识，使企业利益和员工利益实现共同发展，特此以下协议：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一、入股的条件及对象：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1.  </w:t>
      </w:r>
      <w:r w:rsidRPr="004B443A">
        <w:rPr>
          <w:rFonts w:ascii="Arial" w:hAnsi="Arial" w:cs="Arial"/>
        </w:rPr>
        <w:t>必须是本公司工作</w:t>
      </w:r>
      <w:r w:rsidRPr="004B443A">
        <w:rPr>
          <w:rFonts w:ascii="Arial" w:hAnsi="Arial" w:cs="Arial"/>
        </w:rPr>
        <w:t>2</w:t>
      </w:r>
      <w:r w:rsidRPr="004B443A">
        <w:rPr>
          <w:rFonts w:ascii="Arial" w:hAnsi="Arial" w:cs="Arial"/>
        </w:rPr>
        <w:t>年以上的员工；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2.  </w:t>
      </w:r>
      <w:r w:rsidRPr="004B443A">
        <w:rPr>
          <w:rFonts w:ascii="Arial" w:hAnsi="Arial" w:cs="Arial"/>
        </w:rPr>
        <w:t>对公司有突出贡献者，个人自愿申请，上级主管审批同意，经董事长认可方可入股；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3. </w:t>
      </w:r>
      <w:r w:rsidRPr="004B443A">
        <w:rPr>
          <w:rFonts w:ascii="Arial" w:hAnsi="Arial" w:cs="Arial"/>
        </w:rPr>
        <w:t>以中高层管理人员为主，基层员工为辅为入股对象的指导思想。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> </w:t>
      </w:r>
      <w:r w:rsidRPr="004B443A">
        <w:rPr>
          <w:rFonts w:ascii="Arial" w:hAnsi="Arial" w:cs="Arial"/>
        </w:rPr>
        <w:t>二、员工内部持股股份的性质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1.  </w:t>
      </w:r>
      <w:r w:rsidRPr="004B443A">
        <w:rPr>
          <w:rFonts w:ascii="Arial" w:hAnsi="Arial" w:cs="Arial"/>
        </w:rPr>
        <w:t>该股份为资产股份（银股），具有企业固有财产的所有权，可以继承，可以转让。</w:t>
      </w:r>
    </w:p>
    <w:p w:rsidR="004105F6" w:rsidRPr="004B443A" w:rsidRDefault="004B443A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 w:hint="eastAsia"/>
        </w:rPr>
        <w:t xml:space="preserve"> </w:t>
      </w:r>
      <w:r w:rsidR="004105F6" w:rsidRPr="004B443A">
        <w:rPr>
          <w:rFonts w:ascii="simsun" w:hAnsi="simsun" w:cs="Arial"/>
        </w:rPr>
        <w:t> </w:t>
      </w:r>
      <w:r w:rsidR="004105F6" w:rsidRPr="004B443A">
        <w:rPr>
          <w:rFonts w:ascii="Arial" w:hAnsi="Arial" w:cs="Arial"/>
        </w:rPr>
        <w:t>2.  </w:t>
      </w:r>
      <w:r w:rsidR="004105F6" w:rsidRPr="004B443A">
        <w:rPr>
          <w:rFonts w:ascii="Arial" w:hAnsi="Arial" w:cs="Arial"/>
        </w:rPr>
        <w:t>该股份享受企业该年度纯利润的受益权，可以参与分红。</w:t>
      </w:r>
    </w:p>
    <w:p w:rsidR="004105F6" w:rsidRPr="004B443A" w:rsidRDefault="004B443A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 w:hint="eastAsia"/>
        </w:rPr>
        <w:t xml:space="preserve"> </w:t>
      </w:r>
      <w:r w:rsidR="004105F6" w:rsidRPr="004B443A">
        <w:rPr>
          <w:rFonts w:ascii="simsun" w:hAnsi="simsun" w:cs="Arial"/>
        </w:rPr>
        <w:t> </w:t>
      </w:r>
      <w:r w:rsidR="004105F6" w:rsidRPr="004B443A">
        <w:rPr>
          <w:rFonts w:ascii="Arial" w:hAnsi="Arial" w:cs="Arial"/>
        </w:rPr>
        <w:t>3.  </w:t>
      </w:r>
      <w:r w:rsidR="004105F6" w:rsidRPr="004B443A">
        <w:rPr>
          <w:rFonts w:ascii="Arial" w:hAnsi="Arial" w:cs="Arial"/>
        </w:rPr>
        <w:t>该股份享受企业经营状况的知情权。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4.  </w:t>
      </w:r>
      <w:r w:rsidRPr="004B443A">
        <w:rPr>
          <w:rFonts w:ascii="Arial" w:hAnsi="Arial" w:cs="Arial"/>
        </w:rPr>
        <w:t>该股份不享受企业的管理权，管理权由公司董事会按职务分配。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三、入股政策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1.  </w:t>
      </w:r>
      <w:r w:rsidRPr="004B443A">
        <w:rPr>
          <w:rFonts w:ascii="Arial" w:hAnsi="Arial" w:cs="Arial"/>
        </w:rPr>
        <w:t>所入股的结算单位名称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Arial" w:hAnsi="Arial" w:cs="Arial"/>
        </w:rPr>
        <w:t>   2.  </w:t>
      </w:r>
      <w:r w:rsidRPr="004B443A">
        <w:rPr>
          <w:rFonts w:ascii="Arial" w:hAnsi="Arial" w:cs="Arial"/>
        </w:rPr>
        <w:t>所入股结算单位的每股金额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Arial" w:hAnsi="Arial" w:cs="Arial"/>
        </w:rPr>
        <w:t>   3.  </w:t>
      </w:r>
      <w:r w:rsidRPr="004B443A">
        <w:rPr>
          <w:rFonts w:ascii="Arial" w:hAnsi="Arial" w:cs="Arial"/>
        </w:rPr>
        <w:t>所入股的股份上限</w:t>
      </w:r>
    </w:p>
    <w:p w:rsidR="004105F6" w:rsidRPr="004B443A" w:rsidRDefault="004B443A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4105F6" w:rsidRPr="004B443A">
        <w:rPr>
          <w:rFonts w:ascii="Arial" w:hAnsi="Arial" w:cs="Arial"/>
        </w:rPr>
        <w:t>  4.  </w:t>
      </w:r>
      <w:r w:rsidR="004105F6" w:rsidRPr="004B443A">
        <w:rPr>
          <w:rFonts w:ascii="Arial" w:hAnsi="Arial" w:cs="Arial"/>
        </w:rPr>
        <w:t>本次入股的股份金额</w:t>
      </w:r>
      <w:r w:rsidR="004105F6" w:rsidRPr="004B443A">
        <w:rPr>
          <w:rFonts w:ascii="Arial" w:hAnsi="Arial" w:cs="Arial"/>
        </w:rPr>
        <w:t>                   </w:t>
      </w:r>
      <w:r w:rsidR="004105F6" w:rsidRPr="004B443A">
        <w:rPr>
          <w:rFonts w:ascii="Arial" w:hAnsi="Arial" w:cs="Arial"/>
        </w:rPr>
        <w:t>占</w:t>
      </w:r>
      <w:r w:rsidR="004105F6" w:rsidRPr="004B443A">
        <w:rPr>
          <w:rFonts w:ascii="Arial" w:hAnsi="Arial" w:cs="Arial"/>
        </w:rPr>
        <w:t>             % </w:t>
      </w:r>
    </w:p>
    <w:p w:rsidR="004105F6" w:rsidRPr="004B443A" w:rsidRDefault="004B443A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 w:rsidR="004105F6" w:rsidRPr="004B443A">
        <w:rPr>
          <w:rFonts w:ascii="Arial" w:hAnsi="Arial" w:cs="Arial"/>
        </w:rPr>
        <w:t>5.  </w:t>
      </w:r>
      <w:r w:rsidR="004105F6" w:rsidRPr="004B443A">
        <w:rPr>
          <w:rFonts w:ascii="Arial" w:hAnsi="Arial" w:cs="Arial"/>
        </w:rPr>
        <w:t>本次入股所享受的配股</w:t>
      </w:r>
      <w:r w:rsidR="004105F6" w:rsidRPr="004B443A">
        <w:rPr>
          <w:rFonts w:ascii="Arial" w:hAnsi="Arial" w:cs="Arial"/>
        </w:rPr>
        <w:t>          %</w:t>
      </w:r>
      <w:r w:rsidR="004105F6" w:rsidRPr="004B443A">
        <w:rPr>
          <w:rFonts w:ascii="Arial" w:hAnsi="Arial" w:cs="Arial"/>
        </w:rPr>
        <w:t>，价值金额为</w:t>
      </w:r>
      <w:r w:rsidR="00667D93" w:rsidRPr="004B443A">
        <w:rPr>
          <w:rFonts w:ascii="Arial" w:hAnsi="Arial" w:cs="Arial" w:hint="eastAsia"/>
        </w:rPr>
        <w:t xml:space="preserve">        </w:t>
      </w:r>
      <w:r w:rsidR="004105F6" w:rsidRPr="004B443A">
        <w:rPr>
          <w:rFonts w:ascii="Arial" w:hAnsi="Arial" w:cs="Arial"/>
        </w:rPr>
        <w:t>元</w:t>
      </w:r>
    </w:p>
    <w:p w:rsidR="004105F6" w:rsidRPr="004B443A" w:rsidRDefault="004B443A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 w:rsidR="004105F6" w:rsidRPr="004B443A">
        <w:rPr>
          <w:rFonts w:ascii="Arial" w:hAnsi="Arial" w:cs="Arial"/>
        </w:rPr>
        <w:t>6.</w:t>
      </w:r>
      <w:r w:rsidR="004105F6" w:rsidRPr="004B443A">
        <w:rPr>
          <w:rFonts w:ascii="Arial" w:hAnsi="Arial" w:cs="Arial"/>
        </w:rPr>
        <w:t>入股资金一次性支付或在一年内从工资中扣除或采用两种结合方式，入股资金作为流动资金用于公司日常经营。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四、分红政策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1.  </w:t>
      </w:r>
      <w:r w:rsidRPr="004B443A">
        <w:rPr>
          <w:rFonts w:ascii="Arial" w:hAnsi="Arial" w:cs="Arial"/>
        </w:rPr>
        <w:t>年度纯利润的计算办法：结算单位该财政年度的总收入－该财政年度的总成本</w:t>
      </w:r>
      <w:r w:rsidRPr="004B443A">
        <w:rPr>
          <w:rFonts w:ascii="Arial" w:hAnsi="Arial" w:cs="Arial"/>
        </w:rPr>
        <w:t>=</w:t>
      </w:r>
      <w:r w:rsidRPr="004B443A">
        <w:rPr>
          <w:rFonts w:ascii="Arial" w:hAnsi="Arial" w:cs="Arial"/>
        </w:rPr>
        <w:t>该财政年度纯利润。成本包括：工资、佣金、房租、税收、经营费用</w:t>
      </w:r>
      <w:r w:rsidR="004B443A">
        <w:rPr>
          <w:rFonts w:ascii="Arial" w:hAnsi="Arial" w:cs="Arial" w:hint="eastAsia"/>
        </w:rPr>
        <w:t>(</w:t>
      </w:r>
      <w:r w:rsidR="004B443A">
        <w:rPr>
          <w:rFonts w:ascii="Arial" w:hAnsi="Arial" w:cs="Arial" w:hint="eastAsia"/>
        </w:rPr>
        <w:t>差旅费</w:t>
      </w:r>
      <w:r w:rsidRPr="004B443A">
        <w:rPr>
          <w:rFonts w:ascii="Arial" w:hAnsi="Arial" w:cs="Arial"/>
        </w:rPr>
        <w:t>、</w:t>
      </w:r>
      <w:r w:rsidR="004B443A">
        <w:rPr>
          <w:rFonts w:ascii="Arial" w:hAnsi="Arial" w:cs="Arial" w:hint="eastAsia"/>
        </w:rPr>
        <w:t>通讯费等）</w:t>
      </w:r>
      <w:r w:rsidRPr="004B443A">
        <w:rPr>
          <w:rFonts w:ascii="Arial" w:hAnsi="Arial" w:cs="Arial"/>
        </w:rPr>
        <w:t>固定资产折旧费用，等其他开支。</w:t>
      </w:r>
    </w:p>
    <w:p w:rsidR="004105F6" w:rsidRPr="004B443A" w:rsidRDefault="004B443A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 w:hint="eastAsia"/>
        </w:rPr>
        <w:t xml:space="preserve"> </w:t>
      </w:r>
      <w:r w:rsidR="004105F6" w:rsidRPr="004B443A">
        <w:rPr>
          <w:rFonts w:ascii="simsun" w:hAnsi="simsun" w:cs="Arial"/>
        </w:rPr>
        <w:t> </w:t>
      </w:r>
      <w:r w:rsidR="004105F6" w:rsidRPr="004B443A">
        <w:rPr>
          <w:rFonts w:ascii="Arial" w:hAnsi="Arial" w:cs="Arial"/>
        </w:rPr>
        <w:t>2. </w:t>
      </w:r>
      <w:r w:rsidR="004105F6" w:rsidRPr="004B443A">
        <w:rPr>
          <w:rFonts w:ascii="Arial" w:hAnsi="Arial" w:cs="Arial"/>
        </w:rPr>
        <w:t>分红的计算方法：年度纯利润的</w:t>
      </w:r>
      <w:r w:rsidR="004105F6" w:rsidRPr="004B443A">
        <w:rPr>
          <w:rFonts w:ascii="Arial" w:hAnsi="Arial" w:cs="Arial"/>
        </w:rPr>
        <w:t>50%</w:t>
      </w:r>
      <w:r w:rsidR="004105F6" w:rsidRPr="004B443A">
        <w:rPr>
          <w:rFonts w:ascii="Arial" w:hAnsi="Arial" w:cs="Arial"/>
        </w:rPr>
        <w:t>为当年的分红，另外</w:t>
      </w:r>
      <w:r w:rsidR="004105F6" w:rsidRPr="004B443A">
        <w:rPr>
          <w:rFonts w:ascii="Arial" w:hAnsi="Arial" w:cs="Arial"/>
        </w:rPr>
        <w:t>50%</w:t>
      </w:r>
      <w:r w:rsidR="004105F6" w:rsidRPr="004B443A">
        <w:rPr>
          <w:rFonts w:ascii="Arial" w:hAnsi="Arial" w:cs="Arial"/>
        </w:rPr>
        <w:t>利润进入该公司储备金，股东按入股比例计算分红。</w:t>
      </w:r>
    </w:p>
    <w:p w:rsidR="004105F6" w:rsidRPr="004B443A" w:rsidRDefault="004B443A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 w:hint="eastAsia"/>
        </w:rPr>
        <w:lastRenderedPageBreak/>
        <w:t xml:space="preserve"> </w:t>
      </w:r>
      <w:r w:rsidR="004105F6" w:rsidRPr="004B443A">
        <w:rPr>
          <w:rFonts w:ascii="simsun" w:hAnsi="simsun" w:cs="Arial"/>
        </w:rPr>
        <w:t> </w:t>
      </w:r>
      <w:r w:rsidR="004105F6" w:rsidRPr="004B443A">
        <w:rPr>
          <w:rFonts w:ascii="Arial" w:hAnsi="Arial" w:cs="Arial"/>
        </w:rPr>
        <w:t>3. </w:t>
      </w:r>
      <w:r w:rsidR="004105F6" w:rsidRPr="004B443A">
        <w:rPr>
          <w:rFonts w:ascii="Arial" w:hAnsi="Arial" w:cs="Arial"/>
        </w:rPr>
        <w:t>分红的时间及次数：每年阳历</w:t>
      </w:r>
      <w:r w:rsidR="004105F6" w:rsidRPr="004B443A">
        <w:rPr>
          <w:rFonts w:ascii="Arial" w:hAnsi="Arial" w:cs="Arial"/>
        </w:rPr>
        <w:t>1</w:t>
      </w:r>
      <w:r w:rsidR="004105F6" w:rsidRPr="004B443A">
        <w:rPr>
          <w:rFonts w:ascii="Arial" w:hAnsi="Arial" w:cs="Arial"/>
        </w:rPr>
        <w:t>月</w:t>
      </w:r>
      <w:r w:rsidR="004105F6" w:rsidRPr="004B443A">
        <w:rPr>
          <w:rFonts w:ascii="Arial" w:hAnsi="Arial" w:cs="Arial"/>
        </w:rPr>
        <w:t>1</w:t>
      </w:r>
      <w:r w:rsidR="004105F6" w:rsidRPr="004B443A">
        <w:rPr>
          <w:rFonts w:ascii="Arial" w:hAnsi="Arial" w:cs="Arial"/>
        </w:rPr>
        <w:t>日</w:t>
      </w:r>
      <w:r w:rsidR="004105F6" w:rsidRPr="004B443A">
        <w:rPr>
          <w:rFonts w:ascii="Arial" w:hAnsi="Arial" w:cs="Arial"/>
        </w:rPr>
        <w:t>-12</w:t>
      </w:r>
      <w:r w:rsidR="004105F6" w:rsidRPr="004B443A">
        <w:rPr>
          <w:rFonts w:ascii="Arial" w:hAnsi="Arial" w:cs="Arial"/>
        </w:rPr>
        <w:t>月</w:t>
      </w:r>
      <w:r w:rsidR="004105F6" w:rsidRPr="004B443A">
        <w:rPr>
          <w:rFonts w:ascii="Arial" w:hAnsi="Arial" w:cs="Arial"/>
        </w:rPr>
        <w:t>31</w:t>
      </w:r>
      <w:r w:rsidR="004105F6" w:rsidRPr="004B443A">
        <w:rPr>
          <w:rFonts w:ascii="Arial" w:hAnsi="Arial" w:cs="Arial"/>
        </w:rPr>
        <w:t>日年度结算后，</w:t>
      </w:r>
      <w:r w:rsidR="004105F6" w:rsidRPr="004B443A">
        <w:rPr>
          <w:rFonts w:ascii="Arial" w:hAnsi="Arial" w:cs="Arial"/>
        </w:rPr>
        <w:t>1</w:t>
      </w:r>
      <w:r w:rsidR="004105F6" w:rsidRPr="004B443A">
        <w:rPr>
          <w:rFonts w:ascii="Arial" w:hAnsi="Arial" w:cs="Arial"/>
        </w:rPr>
        <w:t>月内分红，一年一次。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4.  </w:t>
      </w:r>
      <w:r w:rsidRPr="004B443A">
        <w:rPr>
          <w:rFonts w:ascii="Arial" w:hAnsi="Arial" w:cs="Arial"/>
        </w:rPr>
        <w:t>每半年开一次股东大会，并向股东公布企业经营情况，及纯利润的情况。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5.  </w:t>
      </w:r>
      <w:r w:rsidRPr="004B443A">
        <w:rPr>
          <w:rFonts w:ascii="Arial" w:hAnsi="Arial" w:cs="Arial"/>
        </w:rPr>
        <w:t>如公司亏损则不分红。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6.  </w:t>
      </w:r>
      <w:r w:rsidRPr="004B443A">
        <w:rPr>
          <w:rFonts w:ascii="Arial" w:hAnsi="Arial" w:cs="Arial"/>
        </w:rPr>
        <w:t>股改不是发福利，已拥有银股的公司骨干，如未能有效行驶股东权利或义务，或不能完成公司赋予的任务，报董事会审议，可以减股或赎回股权。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五、退出政策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1.  </w:t>
      </w:r>
      <w:r w:rsidRPr="004B443A">
        <w:rPr>
          <w:rFonts w:ascii="Arial" w:hAnsi="Arial" w:cs="Arial"/>
        </w:rPr>
        <w:t>该股份为资产股，不得退出，可以转让。</w:t>
      </w:r>
    </w:p>
    <w:p w:rsidR="004105F6" w:rsidRPr="004B443A" w:rsidRDefault="004B443A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 w:hint="eastAsia"/>
        </w:rPr>
        <w:t xml:space="preserve"> </w:t>
      </w:r>
      <w:r w:rsidR="004105F6" w:rsidRPr="004B443A">
        <w:rPr>
          <w:rFonts w:ascii="simsun" w:hAnsi="simsun" w:cs="Arial"/>
        </w:rPr>
        <w:t> </w:t>
      </w:r>
      <w:r w:rsidR="004105F6" w:rsidRPr="004B443A">
        <w:rPr>
          <w:rFonts w:ascii="Arial" w:hAnsi="Arial" w:cs="Arial"/>
        </w:rPr>
        <w:t>2.  </w:t>
      </w:r>
      <w:r w:rsidR="004105F6" w:rsidRPr="004B443A">
        <w:rPr>
          <w:rFonts w:ascii="Arial" w:hAnsi="Arial" w:cs="Arial"/>
        </w:rPr>
        <w:t>转让时股本金按当时所在公司盈亏的净资产核算。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simsun" w:hAnsi="simsun" w:cs="Arial"/>
        </w:rPr>
        <w:t xml:space="preserve">  </w:t>
      </w:r>
      <w:r w:rsidRPr="004B443A">
        <w:rPr>
          <w:rFonts w:ascii="Arial" w:hAnsi="Arial" w:cs="Arial"/>
        </w:rPr>
        <w:t>3.  </w:t>
      </w:r>
      <w:r w:rsidRPr="004B443A">
        <w:rPr>
          <w:rFonts w:ascii="Arial" w:hAnsi="Arial" w:cs="Arial"/>
        </w:rPr>
        <w:t>转让时要有董事会和</w:t>
      </w:r>
      <w:r w:rsidRPr="004B443A">
        <w:rPr>
          <w:rFonts w:ascii="Arial" w:hAnsi="Arial" w:cs="Arial"/>
        </w:rPr>
        <w:t>60%</w:t>
      </w:r>
      <w:r w:rsidRPr="004B443A">
        <w:rPr>
          <w:rFonts w:ascii="Arial" w:hAnsi="Arial" w:cs="Arial"/>
        </w:rPr>
        <w:t>以上的股东通过，否则不得转让。</w:t>
      </w:r>
    </w:p>
    <w:p w:rsidR="004105F6" w:rsidRPr="004B443A" w:rsidRDefault="004B443A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 w:hint="eastAsia"/>
        </w:rPr>
        <w:t xml:space="preserve"> </w:t>
      </w:r>
      <w:r w:rsidR="004105F6" w:rsidRPr="004B443A">
        <w:rPr>
          <w:rFonts w:ascii="simsun" w:hAnsi="simsun" w:cs="Arial"/>
        </w:rPr>
        <w:t> </w:t>
      </w:r>
      <w:r w:rsidR="004105F6" w:rsidRPr="004B443A">
        <w:rPr>
          <w:rFonts w:ascii="Arial" w:hAnsi="Arial" w:cs="Arial"/>
        </w:rPr>
        <w:t>4.  </w:t>
      </w:r>
      <w:r w:rsidR="004105F6" w:rsidRPr="004B443A">
        <w:rPr>
          <w:rFonts w:ascii="Arial" w:hAnsi="Arial" w:cs="Arial"/>
        </w:rPr>
        <w:t>离职后股本金在三年内按</w:t>
      </w:r>
      <w:r w:rsidR="004105F6" w:rsidRPr="004B443A">
        <w:rPr>
          <w:rFonts w:ascii="Arial" w:hAnsi="Arial" w:cs="Arial"/>
        </w:rPr>
        <w:t>5</w:t>
      </w:r>
      <w:r w:rsidR="004105F6" w:rsidRPr="004B443A">
        <w:rPr>
          <w:rFonts w:ascii="Arial" w:hAnsi="Arial" w:cs="Arial"/>
        </w:rPr>
        <w:t>：</w:t>
      </w:r>
      <w:r w:rsidR="004105F6" w:rsidRPr="004B443A">
        <w:rPr>
          <w:rFonts w:ascii="Arial" w:hAnsi="Arial" w:cs="Arial"/>
        </w:rPr>
        <w:t>3</w:t>
      </w:r>
      <w:r w:rsidR="004105F6" w:rsidRPr="004B443A">
        <w:rPr>
          <w:rFonts w:ascii="Arial" w:hAnsi="Arial" w:cs="Arial"/>
        </w:rPr>
        <w:t>：</w:t>
      </w:r>
      <w:r w:rsidR="004105F6" w:rsidRPr="004B443A">
        <w:rPr>
          <w:rFonts w:ascii="Arial" w:hAnsi="Arial" w:cs="Arial"/>
        </w:rPr>
        <w:t>2</w:t>
      </w:r>
      <w:r w:rsidR="004105F6" w:rsidRPr="004B443A">
        <w:rPr>
          <w:rFonts w:ascii="Arial" w:hAnsi="Arial" w:cs="Arial"/>
        </w:rPr>
        <w:t>比例退还。</w:t>
      </w:r>
    </w:p>
    <w:p w:rsidR="004105F6" w:rsidRPr="004B443A" w:rsidRDefault="004B443A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simsun" w:hAnsi="simsun" w:cs="Arial" w:hint="eastAsia"/>
        </w:rPr>
        <w:t xml:space="preserve"> </w:t>
      </w:r>
      <w:r w:rsidR="004105F6" w:rsidRPr="004B443A">
        <w:rPr>
          <w:rFonts w:ascii="simsun" w:hAnsi="simsun" w:cs="Arial"/>
        </w:rPr>
        <w:t> </w:t>
      </w:r>
      <w:r w:rsidR="004105F6" w:rsidRPr="004B443A">
        <w:rPr>
          <w:rFonts w:ascii="Arial" w:hAnsi="Arial" w:cs="Arial"/>
        </w:rPr>
        <w:t>5.  </w:t>
      </w:r>
      <w:r w:rsidR="004105F6" w:rsidRPr="004B443A">
        <w:rPr>
          <w:rFonts w:ascii="Arial" w:hAnsi="Arial" w:cs="Arial"/>
        </w:rPr>
        <w:t>股东离职后，三年内不得在同区域参与、投资相同或相似行业，否则股本金和当期分红金不予退还，并按国家相关规定追究法律责任。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simsun" w:hAnsi="simsun" w:cs="Arial" w:hint="eastAsia"/>
        </w:rPr>
      </w:pPr>
      <w:r w:rsidRPr="004B443A">
        <w:rPr>
          <w:rFonts w:ascii="simsun" w:hAnsi="simsun" w:cs="Arial"/>
        </w:rPr>
        <w:t> </w:t>
      </w:r>
      <w:r w:rsidRPr="004B443A">
        <w:rPr>
          <w:rFonts w:ascii="Arial" w:hAnsi="Arial" w:cs="Arial"/>
        </w:rPr>
        <w:t>六、保密协议：本协议书为公司最高商业机密，所有股东必须有保密责任，一旦发现泄密，将追究其法律责任。</w:t>
      </w:r>
      <w:r w:rsidRPr="004B443A">
        <w:rPr>
          <w:rFonts w:ascii="simsun" w:hAnsi="simsun" w:cs="Arial"/>
        </w:rPr>
        <w:t xml:space="preserve"> 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Arial" w:hAnsi="Arial" w:cs="Arial"/>
        </w:rPr>
        <w:t>1.</w:t>
      </w:r>
      <w:r w:rsidRPr="004B443A">
        <w:rPr>
          <w:rFonts w:ascii="Arial" w:hAnsi="Arial" w:cs="Arial"/>
        </w:rPr>
        <w:t>其余未尽事宜由甲、乙双方友好协商解决，协商无效经由人民法院依法裁决，本协议自双方签字并入股款到账起生效。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simsun" w:hAnsi="simsun" w:cs="Arial" w:hint="eastAsia"/>
        </w:rPr>
      </w:pPr>
      <w:r w:rsidRPr="004B443A">
        <w:rPr>
          <w:rFonts w:ascii="simsun" w:hAnsi="simsun" w:cs="Arial"/>
        </w:rPr>
        <w:t>  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simsun" w:hAnsi="simsun" w:cs="Arial" w:hint="eastAsia"/>
        </w:rPr>
      </w:pPr>
      <w:r w:rsidRPr="004B443A">
        <w:rPr>
          <w:rFonts w:ascii="simsun" w:hAnsi="simsun" w:cs="Arial"/>
        </w:rPr>
        <w:t xml:space="preserve">  </w:t>
      </w:r>
    </w:p>
    <w:p w:rsidR="004105F6" w:rsidRPr="004B443A" w:rsidRDefault="00937334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</w:t>
      </w:r>
      <w:r w:rsidR="004105F6" w:rsidRPr="004B443A">
        <w:rPr>
          <w:rFonts w:ascii="Arial" w:hAnsi="Arial" w:cs="Arial"/>
        </w:rPr>
        <w:t>甲方：</w:t>
      </w:r>
      <w:r w:rsidR="004105F6" w:rsidRPr="004B443A">
        <w:rPr>
          <w:rFonts w:ascii="Arial" w:hAnsi="Arial" w:cs="Arial"/>
        </w:rPr>
        <w:t>                                       </w:t>
      </w:r>
      <w:r w:rsidR="00AC49E9" w:rsidRPr="004B443A">
        <w:rPr>
          <w:rFonts w:ascii="Arial" w:hAnsi="Arial" w:cs="Arial" w:hint="eastAsia"/>
        </w:rPr>
        <w:t xml:space="preserve">               </w:t>
      </w:r>
      <w:r w:rsidR="004105F6" w:rsidRPr="004B443A">
        <w:rPr>
          <w:rFonts w:ascii="Arial" w:hAnsi="Arial" w:cs="Arial"/>
        </w:rPr>
        <w:t>乙方：</w:t>
      </w:r>
    </w:p>
    <w:p w:rsidR="004105F6" w:rsidRPr="004B443A" w:rsidRDefault="004105F6" w:rsidP="004B443A">
      <w:pPr>
        <w:pStyle w:val="reader-word-layer"/>
        <w:spacing w:line="240" w:lineRule="atLeast"/>
        <w:ind w:firstLineChars="200" w:firstLine="480"/>
        <w:rPr>
          <w:rFonts w:ascii="simsun" w:hAnsi="simsun" w:cs="Arial" w:hint="eastAsia"/>
        </w:rPr>
      </w:pPr>
      <w:r w:rsidRPr="004B443A">
        <w:rPr>
          <w:rFonts w:ascii="simsun" w:hAnsi="simsun" w:cs="Arial"/>
        </w:rPr>
        <w:t xml:space="preserve">  </w:t>
      </w:r>
    </w:p>
    <w:p w:rsidR="004105F6" w:rsidRPr="004B443A" w:rsidRDefault="00AC49E9" w:rsidP="004B443A">
      <w:pPr>
        <w:pStyle w:val="reader-word-layer"/>
        <w:spacing w:line="240" w:lineRule="atLeast"/>
        <w:ind w:firstLineChars="200" w:firstLine="480"/>
        <w:rPr>
          <w:rFonts w:ascii="Arial" w:hAnsi="Arial" w:cs="Arial"/>
        </w:rPr>
      </w:pPr>
      <w:r w:rsidRPr="004B443A">
        <w:rPr>
          <w:rFonts w:ascii="Arial" w:hAnsi="Arial" w:cs="Arial" w:hint="eastAsia"/>
        </w:rPr>
        <w:t xml:space="preserve">     </w:t>
      </w:r>
      <w:r w:rsidR="004105F6" w:rsidRPr="004B443A">
        <w:rPr>
          <w:rFonts w:ascii="Arial" w:hAnsi="Arial" w:cs="Arial"/>
        </w:rPr>
        <w:t>年</w:t>
      </w:r>
      <w:r w:rsidRPr="004B443A">
        <w:rPr>
          <w:rFonts w:ascii="Arial" w:hAnsi="Arial" w:cs="Arial" w:hint="eastAsia"/>
        </w:rPr>
        <w:t xml:space="preserve">    </w:t>
      </w:r>
      <w:r w:rsidR="004105F6" w:rsidRPr="004B443A">
        <w:rPr>
          <w:rFonts w:ascii="Arial" w:hAnsi="Arial" w:cs="Arial"/>
        </w:rPr>
        <w:t>月</w:t>
      </w:r>
      <w:r w:rsidR="004105F6" w:rsidRPr="004B443A">
        <w:rPr>
          <w:rFonts w:ascii="Arial" w:hAnsi="Arial" w:cs="Arial"/>
        </w:rPr>
        <w:t>       </w:t>
      </w:r>
      <w:r w:rsidR="004105F6" w:rsidRPr="004B443A">
        <w:rPr>
          <w:rFonts w:ascii="Arial" w:hAnsi="Arial" w:cs="Arial"/>
        </w:rPr>
        <w:t>日</w:t>
      </w:r>
      <w:r w:rsidRPr="004B443A">
        <w:rPr>
          <w:rFonts w:ascii="Arial" w:hAnsi="Arial" w:cs="Arial" w:hint="eastAsia"/>
        </w:rPr>
        <w:t xml:space="preserve"> </w:t>
      </w:r>
      <w:r w:rsidR="004105F6" w:rsidRPr="004B443A">
        <w:rPr>
          <w:rFonts w:ascii="Arial" w:hAnsi="Arial" w:cs="Arial"/>
        </w:rPr>
        <w:t>                       </w:t>
      </w:r>
      <w:r w:rsidRPr="004B443A">
        <w:rPr>
          <w:rFonts w:ascii="Arial" w:hAnsi="Arial" w:cs="Arial" w:hint="eastAsia"/>
        </w:rPr>
        <w:t xml:space="preserve">        </w:t>
      </w:r>
      <w:r w:rsidR="00937334">
        <w:rPr>
          <w:rFonts w:ascii="Arial" w:hAnsi="Arial" w:cs="Arial" w:hint="eastAsia"/>
        </w:rPr>
        <w:t xml:space="preserve">  </w:t>
      </w:r>
      <w:r w:rsidRPr="004B443A">
        <w:rPr>
          <w:rFonts w:ascii="Arial" w:hAnsi="Arial" w:cs="Arial" w:hint="eastAsia"/>
        </w:rPr>
        <w:t xml:space="preserve"> </w:t>
      </w:r>
      <w:r w:rsidR="004105F6" w:rsidRPr="004B443A">
        <w:rPr>
          <w:rFonts w:ascii="Arial" w:hAnsi="Arial" w:cs="Arial"/>
        </w:rPr>
        <w:t>    </w:t>
      </w:r>
      <w:r w:rsidR="004105F6" w:rsidRPr="004B443A">
        <w:rPr>
          <w:rFonts w:ascii="Arial" w:hAnsi="Arial" w:cs="Arial"/>
        </w:rPr>
        <w:t>年</w:t>
      </w:r>
      <w:r w:rsidR="004105F6" w:rsidRPr="004B443A">
        <w:rPr>
          <w:rFonts w:ascii="Arial" w:hAnsi="Arial" w:cs="Arial"/>
        </w:rPr>
        <w:t>      </w:t>
      </w:r>
      <w:r w:rsidR="004105F6" w:rsidRPr="004B443A">
        <w:rPr>
          <w:rFonts w:ascii="Arial" w:hAnsi="Arial" w:cs="Arial"/>
        </w:rPr>
        <w:t>月</w:t>
      </w:r>
      <w:r w:rsidR="004105F6" w:rsidRPr="004B443A">
        <w:rPr>
          <w:rFonts w:ascii="Arial" w:hAnsi="Arial" w:cs="Arial"/>
        </w:rPr>
        <w:t>       </w:t>
      </w:r>
      <w:r w:rsidR="004105F6" w:rsidRPr="004B443A">
        <w:rPr>
          <w:rFonts w:ascii="Arial" w:hAnsi="Arial" w:cs="Arial"/>
        </w:rPr>
        <w:t>日</w:t>
      </w:r>
    </w:p>
    <w:p w:rsidR="00EE4967" w:rsidRPr="004B443A" w:rsidRDefault="00EE4967" w:rsidP="004B443A">
      <w:pPr>
        <w:spacing w:line="240" w:lineRule="atLeast"/>
        <w:ind w:firstLineChars="200" w:firstLine="480"/>
        <w:jc w:val="left"/>
        <w:rPr>
          <w:sz w:val="24"/>
          <w:szCs w:val="24"/>
        </w:rPr>
      </w:pPr>
    </w:p>
    <w:sectPr w:rsidR="00EE4967" w:rsidRPr="004B443A" w:rsidSect="004B443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B3" w:rsidRDefault="00CC18B3" w:rsidP="004B443A">
      <w:r>
        <w:separator/>
      </w:r>
    </w:p>
  </w:endnote>
  <w:endnote w:type="continuationSeparator" w:id="1">
    <w:p w:rsidR="00CC18B3" w:rsidRDefault="00CC18B3" w:rsidP="004B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B3" w:rsidRDefault="00CC18B3" w:rsidP="004B443A">
      <w:r>
        <w:separator/>
      </w:r>
    </w:p>
  </w:footnote>
  <w:footnote w:type="continuationSeparator" w:id="1">
    <w:p w:rsidR="00CC18B3" w:rsidRDefault="00CC18B3" w:rsidP="004B4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5F6"/>
    <w:rsid w:val="004105F6"/>
    <w:rsid w:val="004B443A"/>
    <w:rsid w:val="004C0FC8"/>
    <w:rsid w:val="00667D93"/>
    <w:rsid w:val="00937334"/>
    <w:rsid w:val="009E0B3E"/>
    <w:rsid w:val="00AC49E9"/>
    <w:rsid w:val="00B55141"/>
    <w:rsid w:val="00C46282"/>
    <w:rsid w:val="00CC18B3"/>
    <w:rsid w:val="00EE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4105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4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4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4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620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3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75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7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3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460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149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05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76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64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133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37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6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785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4585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70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420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276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8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4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23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35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60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85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9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784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49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139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781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813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032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0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04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703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934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64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217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764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59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984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76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2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8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07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55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19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80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6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215</Words>
  <Characters>1229</Characters>
  <Application>Microsoft Office Word</Application>
  <DocSecurity>0</DocSecurity>
  <Lines>10</Lines>
  <Paragraphs>2</Paragraphs>
  <ScaleCrop>false</ScaleCrop>
  <Company>微软中国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2014-01-01T01:50:00Z</dcterms:created>
  <dcterms:modified xsi:type="dcterms:W3CDTF">2014-01-01T23:28:00Z</dcterms:modified>
</cp:coreProperties>
</file>