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88C">
      <w:pPr>
        <w:autoSpaceDE w:val="0"/>
        <w:autoSpaceDN w:val="0"/>
        <w:adjustRightInd w:val="0"/>
        <w:spacing w:line="480" w:lineRule="auto"/>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委托合同</w:t>
      </w:r>
    </w:p>
    <w:p w:rsidR="00000000" w:rsidRDefault="0085688C">
      <w:pPr>
        <w:autoSpaceDE w:val="0"/>
        <w:autoSpaceDN w:val="0"/>
        <w:adjustRightInd w:val="0"/>
        <w:spacing w:line="480" w:lineRule="auto"/>
        <w:jc w:val="center"/>
        <w:rPr>
          <w:rFonts w:ascii="宋体"/>
          <w:kern w:val="0"/>
          <w:sz w:val="24"/>
          <w:szCs w:val="20"/>
          <w:lang w:val="zh-CN"/>
        </w:rPr>
      </w:pPr>
      <w:r>
        <w:rPr>
          <w:rFonts w:ascii="宋体" w:hint="eastAsia"/>
          <w:kern w:val="0"/>
          <w:sz w:val="32"/>
          <w:szCs w:val="20"/>
          <w:lang w:val="zh-CN"/>
        </w:rPr>
        <w:t>（供物业委托管理用）</w:t>
      </w:r>
    </w:p>
    <w:p w:rsidR="00000000" w:rsidRDefault="0085688C">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5688C">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5688C">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（物业管理公司、受托方）</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（房屋出售单位、委托方）</w:t>
      </w:r>
    </w:p>
    <w:p w:rsidR="00000000" w:rsidRDefault="0085688C">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甲、乙双方根据常政发</w:t>
      </w:r>
      <w:r>
        <w:rPr>
          <w:rFonts w:ascii="宋体"/>
          <w:kern w:val="0"/>
          <w:sz w:val="24"/>
          <w:szCs w:val="20"/>
          <w:lang w:val="zh-CN"/>
        </w:rPr>
        <w:t>[1994]107</w:t>
      </w:r>
      <w:r>
        <w:rPr>
          <w:rFonts w:ascii="宋体" w:hint="eastAsia"/>
          <w:kern w:val="0"/>
          <w:sz w:val="24"/>
          <w:szCs w:val="20"/>
          <w:lang w:val="zh-CN"/>
        </w:rPr>
        <w:t>号文颁发的《</w:t>
      </w:r>
      <w:r>
        <w:rPr>
          <w:rFonts w:ascii="宋体" w:hint="eastAsia"/>
          <w:kern w:val="0"/>
          <w:sz w:val="24"/>
          <w:szCs w:val="20"/>
          <w:u w:val="single"/>
          <w:lang w:val="zh-CN"/>
        </w:rPr>
        <w:t xml:space="preserve">         </w:t>
      </w:r>
      <w:r>
        <w:rPr>
          <w:rFonts w:ascii="宋体" w:hint="eastAsia"/>
          <w:kern w:val="0"/>
          <w:sz w:val="24"/>
          <w:szCs w:val="20"/>
          <w:lang w:val="zh-CN"/>
        </w:rPr>
        <w:t>市市区住宅区物业管理行办法》要求，议定以下条款共同信守。</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一、房屋管理</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（一）乙方根据市</w:t>
      </w:r>
      <w:r>
        <w:rPr>
          <w:rFonts w:ascii="宋体" w:hint="eastAsia"/>
          <w:kern w:val="0"/>
          <w:sz w:val="24"/>
          <w:szCs w:val="20"/>
          <w:u w:val="single"/>
          <w:lang w:val="zh-CN"/>
        </w:rPr>
        <w:t xml:space="preserve">            </w:t>
      </w:r>
      <w:r>
        <w:rPr>
          <w:rFonts w:ascii="宋体" w:hint="eastAsia"/>
          <w:kern w:val="0"/>
          <w:sz w:val="24"/>
          <w:szCs w:val="20"/>
          <w:lang w:val="zh-CN"/>
        </w:rPr>
        <w:t>文件规定将</w:t>
      </w:r>
      <w:r>
        <w:rPr>
          <w:rFonts w:ascii="宋体" w:hint="eastAsia"/>
          <w:kern w:val="0"/>
          <w:sz w:val="24"/>
          <w:szCs w:val="20"/>
          <w:u w:val="single"/>
          <w:lang w:val="zh-CN"/>
        </w:rPr>
        <w:t xml:space="preserve">           </w:t>
      </w:r>
      <w:r>
        <w:rPr>
          <w:rFonts w:ascii="宋体" w:hint="eastAsia"/>
          <w:kern w:val="0"/>
          <w:sz w:val="24"/>
          <w:szCs w:val="20"/>
          <w:lang w:val="zh-CN"/>
        </w:rPr>
        <w:t>新村住房共计</w:t>
      </w:r>
      <w:r>
        <w:rPr>
          <w:rFonts w:ascii="宋体" w:hint="eastAsia"/>
          <w:kern w:val="0"/>
          <w:sz w:val="24"/>
          <w:szCs w:val="20"/>
          <w:u w:val="single"/>
          <w:lang w:val="zh-CN"/>
        </w:rPr>
        <w:t xml:space="preserve">         </w:t>
      </w:r>
      <w:r>
        <w:rPr>
          <w:rFonts w:ascii="宋体" w:hint="eastAsia"/>
          <w:kern w:val="0"/>
          <w:sz w:val="24"/>
          <w:szCs w:val="20"/>
          <w:lang w:val="zh-CN"/>
        </w:rPr>
        <w:t>套</w:t>
      </w:r>
      <w:r>
        <w:rPr>
          <w:rFonts w:ascii="宋体" w:hint="eastAsia"/>
          <w:kern w:val="0"/>
          <w:sz w:val="24"/>
          <w:szCs w:val="20"/>
          <w:u w:val="single"/>
          <w:lang w:val="zh-CN"/>
        </w:rPr>
        <w:t xml:space="preserve">         </w:t>
      </w:r>
      <w:r>
        <w:rPr>
          <w:rFonts w:ascii="宋体" w:hint="eastAsia"/>
          <w:kern w:val="0"/>
          <w:sz w:val="24"/>
          <w:szCs w:val="20"/>
          <w:lang w:val="zh-CN"/>
        </w:rPr>
        <w:t>平方米（建筑</w:t>
      </w:r>
      <w:r>
        <w:rPr>
          <w:rFonts w:ascii="宋体" w:hint="eastAsia"/>
          <w:kern w:val="0"/>
          <w:sz w:val="24"/>
          <w:szCs w:val="20"/>
          <w:lang w:val="zh-CN"/>
        </w:rPr>
        <w:t>面积）出售给职工个人（说见清册），现委托由甲方管理并按本合同第三条款规定向甲方支付委托管理费。</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（二）上述房屋由甲方实行统一的专业化管理。</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二、房屋修缮</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（一）甲方负责乙方委托房屋共用部位及设施的维修及日常养护，保证房共用部位设施的完好和正常使用。</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（二）托管房屋室内自用部位的正常零修若委托甲方负责，费用由购房人理。</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三、托管费用</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（一）根据市政府文件关于</w:t>
      </w:r>
      <w:r>
        <w:rPr>
          <w:rFonts w:ascii="宋体"/>
          <w:kern w:val="0"/>
          <w:sz w:val="24"/>
          <w:szCs w:val="20"/>
          <w:lang w:val="zh-CN"/>
        </w:rPr>
        <w:t>“</w:t>
      </w:r>
      <w:r>
        <w:rPr>
          <w:rFonts w:ascii="宋体" w:hint="eastAsia"/>
          <w:kern w:val="0"/>
          <w:sz w:val="24"/>
          <w:szCs w:val="20"/>
          <w:lang w:val="zh-CN"/>
        </w:rPr>
        <w:t>建立房屋共用部位设施维护基金</w:t>
      </w:r>
      <w:r>
        <w:rPr>
          <w:rFonts w:ascii="宋体"/>
          <w:kern w:val="0"/>
          <w:sz w:val="24"/>
          <w:szCs w:val="20"/>
          <w:lang w:val="zh-CN"/>
        </w:rPr>
        <w:t>”</w:t>
      </w:r>
      <w:r>
        <w:rPr>
          <w:rFonts w:ascii="宋体" w:hint="eastAsia"/>
          <w:kern w:val="0"/>
          <w:sz w:val="24"/>
          <w:szCs w:val="20"/>
          <w:lang w:val="zh-CN"/>
        </w:rPr>
        <w:t>的规定，乙向甲方支付优惠出售房或补贴出售房房价款</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共计人民币（大写）</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hint="eastAsia"/>
          <w:kern w:val="0"/>
          <w:sz w:val="24"/>
          <w:szCs w:val="20"/>
          <w:u w:val="single"/>
          <w:lang w:val="zh-CN"/>
        </w:rPr>
        <w:t xml:space="preserve">             </w:t>
      </w:r>
      <w:r>
        <w:rPr>
          <w:rFonts w:ascii="宋体" w:hint="eastAsia"/>
          <w:kern w:val="0"/>
          <w:sz w:val="24"/>
          <w:szCs w:val="20"/>
          <w:lang w:val="zh-CN"/>
        </w:rPr>
        <w:t>元，作为房屋委托管理费。乙方在本合同签字后</w:t>
      </w:r>
      <w:r>
        <w:rPr>
          <w:rFonts w:ascii="宋体"/>
          <w:kern w:val="0"/>
          <w:sz w:val="24"/>
          <w:szCs w:val="20"/>
          <w:lang w:val="zh-CN"/>
        </w:rPr>
        <w:t>15</w:t>
      </w:r>
      <w:r>
        <w:rPr>
          <w:rFonts w:ascii="宋体" w:hint="eastAsia"/>
          <w:kern w:val="0"/>
          <w:sz w:val="24"/>
          <w:szCs w:val="20"/>
          <w:lang w:val="zh-CN"/>
        </w:rPr>
        <w:t>天内，将上述款金额拨入甲方</w:t>
      </w:r>
      <w:r>
        <w:rPr>
          <w:rFonts w:ascii="宋体"/>
          <w:kern w:val="0"/>
          <w:sz w:val="24"/>
          <w:szCs w:val="20"/>
          <w:lang w:val="zh-CN"/>
        </w:rPr>
        <w:t>“</w:t>
      </w:r>
      <w:r>
        <w:rPr>
          <w:rFonts w:ascii="宋体" w:hint="eastAsia"/>
          <w:kern w:val="0"/>
          <w:sz w:val="24"/>
          <w:szCs w:val="20"/>
          <w:lang w:val="zh-CN"/>
        </w:rPr>
        <w:t>房屋共用部位设施维护基金</w:t>
      </w:r>
      <w:r>
        <w:rPr>
          <w:rFonts w:ascii="宋体"/>
          <w:kern w:val="0"/>
          <w:sz w:val="24"/>
          <w:szCs w:val="20"/>
          <w:lang w:val="zh-CN"/>
        </w:rPr>
        <w:t>”</w:t>
      </w:r>
      <w:r>
        <w:rPr>
          <w:rFonts w:ascii="宋体" w:hint="eastAsia"/>
          <w:kern w:val="0"/>
          <w:sz w:val="24"/>
          <w:szCs w:val="20"/>
          <w:lang w:val="zh-CN"/>
        </w:rPr>
        <w:t>帐户，帐号</w:t>
      </w:r>
      <w:r>
        <w:rPr>
          <w:rFonts w:ascii="宋体" w:hint="eastAsia"/>
          <w:kern w:val="0"/>
          <w:sz w:val="24"/>
          <w:szCs w:val="20"/>
          <w:u w:val="single"/>
          <w:lang w:val="zh-CN"/>
        </w:rPr>
        <w:t xml:space="preserve">                  </w:t>
      </w:r>
      <w:r>
        <w:rPr>
          <w:rFonts w:ascii="宋体" w:hint="eastAsia"/>
          <w:kern w:val="0"/>
          <w:sz w:val="24"/>
          <w:szCs w:val="20"/>
          <w:lang w:val="zh-CN"/>
        </w:rPr>
        <w:t>，甲方保证专款专用，并接受乙审查。</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（二）甲方负责乙方房屋共用部位设施的日常维修，所需费用从上述房屋用部位设施维护基金的增值部分中开支。遇有中、大、修以上项目，若上述基金增值部分不足时，不足部分由乙方按实分摊。</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（三）甲方对托管房屋共用部位设施提供及时的维修、养护。若因甲</w:t>
      </w:r>
      <w:r>
        <w:rPr>
          <w:rFonts w:ascii="宋体" w:hint="eastAsia"/>
          <w:kern w:val="0"/>
          <w:sz w:val="24"/>
          <w:szCs w:val="20"/>
          <w:lang w:val="zh-CN"/>
        </w:rPr>
        <w:t>方维不及时等原因造成不良后果的，由甲方承担责任。</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四、其它</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（一）为了便于托管房屋的管理和维修，乙方将有关房屋档案、图纸及其技术资料移交给甲方存档备查（合同终止，一并返回）。</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（二）遇有人力不可抗拒的自然灾害造成房屋损坏、倒塌等、非甲方责任。</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（三）其它约定：</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备注：</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（一）本合同在签订后到</w:t>
      </w:r>
      <w:r>
        <w:rPr>
          <w:rFonts w:ascii="宋体"/>
          <w:kern w:val="0"/>
          <w:sz w:val="24"/>
          <w:szCs w:val="20"/>
          <w:lang w:val="zh-CN"/>
        </w:rPr>
        <w:t>“</w:t>
      </w:r>
      <w:r>
        <w:rPr>
          <w:rFonts w:ascii="宋体" w:hint="eastAsia"/>
          <w:kern w:val="0"/>
          <w:sz w:val="24"/>
          <w:szCs w:val="20"/>
          <w:lang w:val="zh-CN"/>
        </w:rPr>
        <w:t>房屋共用部位设施维护基金</w:t>
      </w:r>
      <w:r>
        <w:rPr>
          <w:rFonts w:ascii="宋体"/>
          <w:kern w:val="0"/>
          <w:sz w:val="24"/>
          <w:szCs w:val="20"/>
          <w:lang w:val="zh-CN"/>
        </w:rPr>
        <w:t>”</w:t>
      </w:r>
      <w:r>
        <w:rPr>
          <w:rFonts w:ascii="宋体" w:hint="eastAsia"/>
          <w:kern w:val="0"/>
          <w:sz w:val="24"/>
          <w:szCs w:val="20"/>
          <w:lang w:val="zh-CN"/>
        </w:rPr>
        <w:t>到位之日起生效。</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（二）本合同有效期年月日至年月日止。</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（三）本合同一式三份，甲乙双方各执一份，一份报市物业主管部门备案（四）本合同适用优惠和补</w:t>
      </w:r>
      <w:r>
        <w:rPr>
          <w:rFonts w:ascii="宋体" w:hint="eastAsia"/>
          <w:kern w:val="0"/>
          <w:sz w:val="24"/>
          <w:szCs w:val="20"/>
          <w:lang w:val="zh-CN"/>
        </w:rPr>
        <w:t>贴出售两类房屋。</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（公章）</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乙方：</w:t>
      </w:r>
      <w:r>
        <w:rPr>
          <w:rFonts w:ascii="宋体" w:hint="eastAsia"/>
          <w:kern w:val="0"/>
          <w:sz w:val="24"/>
          <w:szCs w:val="20"/>
          <w:u w:val="single"/>
          <w:lang w:val="zh-CN"/>
        </w:rPr>
        <w:t xml:space="preserve">                   </w:t>
      </w:r>
      <w:r>
        <w:rPr>
          <w:rFonts w:ascii="宋体" w:hint="eastAsia"/>
          <w:kern w:val="0"/>
          <w:sz w:val="24"/>
          <w:szCs w:val="20"/>
          <w:lang w:val="zh-CN"/>
        </w:rPr>
        <w:t>（公章）</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法人代表：</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法人代表：</w:t>
      </w:r>
      <w:r>
        <w:rPr>
          <w:rFonts w:ascii="宋体" w:hint="eastAsia"/>
          <w:kern w:val="0"/>
          <w:sz w:val="24"/>
          <w:szCs w:val="20"/>
          <w:u w:val="single"/>
          <w:lang w:val="zh-CN"/>
        </w:rPr>
        <w:t xml:space="preserve">                       </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经办人：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经办人：</w:t>
      </w:r>
      <w:r>
        <w:rPr>
          <w:rFonts w:ascii="宋体" w:hint="eastAsia"/>
          <w:kern w:val="0"/>
          <w:sz w:val="24"/>
          <w:szCs w:val="20"/>
          <w:u w:val="single"/>
          <w:lang w:val="zh-CN"/>
        </w:rPr>
        <w:t xml:space="preserve">                         </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合同签订日期：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w:t>
      </w:r>
      <w:r>
        <w:rPr>
          <w:rFonts w:ascii="宋体"/>
          <w:kern w:val="0"/>
          <w:sz w:val="24"/>
          <w:szCs w:val="20"/>
          <w:lang w:val="zh-CN"/>
        </w:rPr>
        <w:t>B</w:t>
      </w:r>
      <w:r>
        <w:rPr>
          <w:rFonts w:ascii="宋体" w:hint="eastAsia"/>
          <w:kern w:val="0"/>
          <w:sz w:val="24"/>
          <w:szCs w:val="20"/>
          <w:lang w:val="zh-CN"/>
        </w:rPr>
        <w:t>）适用于各类公房，与合同（</w:t>
      </w:r>
      <w:r>
        <w:rPr>
          <w:rFonts w:ascii="宋体"/>
          <w:kern w:val="0"/>
          <w:sz w:val="24"/>
          <w:szCs w:val="20"/>
          <w:lang w:val="zh-CN"/>
        </w:rPr>
        <w:t>A</w:t>
      </w:r>
      <w:r>
        <w:rPr>
          <w:rFonts w:ascii="宋体" w:hint="eastAsia"/>
          <w:kern w:val="0"/>
          <w:sz w:val="24"/>
          <w:szCs w:val="20"/>
          <w:lang w:val="zh-CN"/>
        </w:rPr>
        <w:t>）不同的是：</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房屋修缮第二款变为</w:t>
      </w:r>
      <w:r>
        <w:rPr>
          <w:rFonts w:ascii="宋体"/>
          <w:kern w:val="0"/>
          <w:sz w:val="24"/>
          <w:szCs w:val="20"/>
          <w:lang w:val="zh-CN"/>
        </w:rPr>
        <w:t>“</w:t>
      </w:r>
      <w:r>
        <w:rPr>
          <w:rFonts w:ascii="宋体" w:hint="eastAsia"/>
          <w:kern w:val="0"/>
          <w:sz w:val="24"/>
          <w:szCs w:val="20"/>
          <w:lang w:val="zh-CN"/>
        </w:rPr>
        <w:t>乙方按市房产管理局核定的标准从房屋租金中提拨修缮及管理费用给甲方，托管房屋内自用部位正常零修（人为损坏除外），上甲方负责。</w:t>
      </w:r>
      <w:r>
        <w:rPr>
          <w:rFonts w:ascii="宋体"/>
          <w:kern w:val="0"/>
          <w:sz w:val="24"/>
          <w:szCs w:val="20"/>
          <w:lang w:val="zh-CN"/>
        </w:rPr>
        <w:t>”</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w:t>
      </w:r>
      <w:r>
        <w:rPr>
          <w:rFonts w:ascii="宋体"/>
          <w:kern w:val="0"/>
          <w:sz w:val="24"/>
          <w:szCs w:val="20"/>
          <w:lang w:val="zh-CN"/>
        </w:rPr>
        <w:t>B</w:t>
      </w:r>
      <w:r>
        <w:rPr>
          <w:rFonts w:ascii="宋体" w:hint="eastAsia"/>
          <w:kern w:val="0"/>
          <w:sz w:val="24"/>
          <w:szCs w:val="20"/>
          <w:lang w:val="zh-CN"/>
        </w:rPr>
        <w:t>）中增加了</w:t>
      </w:r>
      <w:r>
        <w:rPr>
          <w:rFonts w:ascii="宋体"/>
          <w:kern w:val="0"/>
          <w:sz w:val="24"/>
          <w:szCs w:val="20"/>
          <w:lang w:val="zh-CN"/>
        </w:rPr>
        <w:t>“</w:t>
      </w:r>
      <w:r>
        <w:rPr>
          <w:rFonts w:ascii="宋体" w:hint="eastAsia"/>
          <w:kern w:val="0"/>
          <w:sz w:val="24"/>
          <w:szCs w:val="20"/>
          <w:lang w:val="zh-CN"/>
        </w:rPr>
        <w:t>租金征收及管理</w:t>
      </w:r>
      <w:r>
        <w:rPr>
          <w:rFonts w:ascii="宋体"/>
          <w:kern w:val="0"/>
          <w:sz w:val="24"/>
          <w:szCs w:val="20"/>
          <w:lang w:val="zh-CN"/>
        </w:rPr>
        <w:t>”</w:t>
      </w:r>
      <w:r>
        <w:rPr>
          <w:rFonts w:ascii="宋体" w:hint="eastAsia"/>
          <w:kern w:val="0"/>
          <w:sz w:val="24"/>
          <w:szCs w:val="20"/>
          <w:lang w:val="zh-CN"/>
        </w:rPr>
        <w:t>部分。并规定标准执行。</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）乙方公有房屋的租金，按常州市房产管理局核定的统一标准执行。</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）租金由甲方负责征收，其中租金收入</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返回乙方用于日常管，其余</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留作甲方用于托管理房屋室内自用</w:t>
      </w:r>
      <w:r>
        <w:rPr>
          <w:rFonts w:ascii="宋体" w:hint="eastAsia"/>
          <w:kern w:val="0"/>
          <w:sz w:val="24"/>
          <w:szCs w:val="20"/>
          <w:lang w:val="zh-CN"/>
        </w:rPr>
        <w:t>部位设施设备的日常维修与管。</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w:t>
      </w:r>
      <w:r>
        <w:rPr>
          <w:rFonts w:ascii="宋体"/>
          <w:kern w:val="0"/>
          <w:sz w:val="24"/>
          <w:szCs w:val="20"/>
          <w:lang w:val="zh-CN"/>
        </w:rPr>
        <w:t>C</w:t>
      </w:r>
      <w:r>
        <w:rPr>
          <w:rFonts w:ascii="宋体" w:hint="eastAsia"/>
          <w:kern w:val="0"/>
          <w:sz w:val="24"/>
          <w:szCs w:val="20"/>
          <w:lang w:val="zh-CN"/>
        </w:rPr>
        <w:t>）是针对各类私房（优惠和补贴出售房除外）而制定的。与合同（</w:t>
      </w:r>
      <w:r>
        <w:rPr>
          <w:rFonts w:ascii="宋体"/>
          <w:kern w:val="0"/>
          <w:sz w:val="24"/>
          <w:szCs w:val="20"/>
          <w:lang w:val="zh-CN"/>
        </w:rPr>
        <w:t>A</w:t>
      </w:r>
      <w:r>
        <w:rPr>
          <w:rFonts w:ascii="宋体" w:hint="eastAsia"/>
          <w:kern w:val="0"/>
          <w:sz w:val="24"/>
          <w:szCs w:val="20"/>
          <w:lang w:val="zh-CN"/>
        </w:rPr>
        <w:t>）相比仅变动：</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房屋修缮第二款变为</w:t>
      </w:r>
      <w:r>
        <w:rPr>
          <w:rFonts w:ascii="宋体"/>
          <w:kern w:val="0"/>
          <w:sz w:val="24"/>
          <w:szCs w:val="20"/>
          <w:lang w:val="zh-CN"/>
        </w:rPr>
        <w:t>“</w:t>
      </w:r>
      <w:r>
        <w:rPr>
          <w:rFonts w:ascii="宋体" w:hint="eastAsia"/>
          <w:kern w:val="0"/>
          <w:sz w:val="24"/>
          <w:szCs w:val="20"/>
          <w:lang w:val="zh-CN"/>
        </w:rPr>
        <w:t>托管房屋室内自用部位的正常零修，按（</w:t>
      </w:r>
      <w:r>
        <w:rPr>
          <w:rFonts w:ascii="宋体" w:hint="eastAsia"/>
          <w:kern w:val="0"/>
          <w:sz w:val="24"/>
          <w:szCs w:val="20"/>
          <w:lang w:val="zh-CN"/>
        </w:rPr>
        <w:t xml:space="preserve">    </w:t>
      </w:r>
      <w:r>
        <w:rPr>
          <w:rFonts w:ascii="宋体" w:hint="eastAsia"/>
          <w:kern w:val="0"/>
          <w:sz w:val="24"/>
          <w:szCs w:val="20"/>
          <w:lang w:val="zh-CN"/>
        </w:rPr>
        <w:t>）种方式进行：</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）乙方自行修理。</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）乙方委托甲方修理，费用由乙方承担。</w:t>
      </w:r>
    </w:p>
    <w:p w:rsidR="00000000" w:rsidRDefault="0085688C">
      <w:pPr>
        <w:autoSpaceDE w:val="0"/>
        <w:autoSpaceDN w:val="0"/>
        <w:adjustRightInd w:val="0"/>
        <w:spacing w:line="480" w:lineRule="auto"/>
        <w:jc w:val="left"/>
        <w:rPr>
          <w:rFonts w:ascii="宋体"/>
          <w:kern w:val="0"/>
          <w:sz w:val="24"/>
          <w:szCs w:val="20"/>
          <w:lang w:val="zh-CN"/>
        </w:rPr>
      </w:pPr>
    </w:p>
    <w:p w:rsidR="00000000" w:rsidRDefault="0085688C">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房屋管理部分增加一款</w:t>
      </w:r>
      <w:r>
        <w:rPr>
          <w:rFonts w:ascii="宋体"/>
          <w:kern w:val="0"/>
          <w:sz w:val="24"/>
          <w:szCs w:val="20"/>
          <w:lang w:val="zh-CN"/>
        </w:rPr>
        <w:t>“</w:t>
      </w:r>
      <w:r>
        <w:rPr>
          <w:rFonts w:ascii="宋体" w:hint="eastAsia"/>
          <w:kern w:val="0"/>
          <w:sz w:val="24"/>
          <w:szCs w:val="20"/>
          <w:lang w:val="zh-CN"/>
        </w:rPr>
        <w:t>乙方上述房屋的所有权性质不变</w:t>
      </w:r>
      <w:r>
        <w:rPr>
          <w:rFonts w:ascii="宋体"/>
          <w:kern w:val="0"/>
          <w:sz w:val="24"/>
          <w:szCs w:val="20"/>
          <w:lang w:val="zh-CN"/>
        </w:rPr>
        <w:t>”</w:t>
      </w:r>
      <w:r>
        <w:rPr>
          <w:rFonts w:ascii="宋体" w:hint="eastAsia"/>
          <w:kern w:val="0"/>
          <w:sz w:val="24"/>
          <w:szCs w:val="20"/>
          <w:lang w:val="zh-CN"/>
        </w:rPr>
        <w:t>。</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F3" w:rsidRDefault="002D1BF3" w:rsidP="002D1BF3">
      <w:r>
        <w:separator/>
      </w:r>
    </w:p>
  </w:endnote>
  <w:endnote w:type="continuationSeparator" w:id="0">
    <w:p w:rsidR="002D1BF3" w:rsidRDefault="002D1BF3" w:rsidP="002D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F3" w:rsidRDefault="002D1BF3" w:rsidP="002D1BF3">
      <w:r>
        <w:separator/>
      </w:r>
    </w:p>
  </w:footnote>
  <w:footnote w:type="continuationSeparator" w:id="0">
    <w:p w:rsidR="002D1BF3" w:rsidRDefault="002D1BF3" w:rsidP="002D1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F3"/>
    <w:rsid w:val="002D1BF3"/>
    <w:rsid w:val="0085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2D1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1BF3"/>
    <w:rPr>
      <w:kern w:val="2"/>
      <w:sz w:val="18"/>
      <w:szCs w:val="18"/>
    </w:rPr>
  </w:style>
  <w:style w:type="paragraph" w:styleId="a6">
    <w:name w:val="footer"/>
    <w:basedOn w:val="a"/>
    <w:link w:val="Char0"/>
    <w:uiPriority w:val="99"/>
    <w:unhideWhenUsed/>
    <w:rsid w:val="002D1BF3"/>
    <w:pPr>
      <w:tabs>
        <w:tab w:val="center" w:pos="4153"/>
        <w:tab w:val="right" w:pos="8306"/>
      </w:tabs>
      <w:snapToGrid w:val="0"/>
      <w:jc w:val="left"/>
    </w:pPr>
    <w:rPr>
      <w:sz w:val="18"/>
      <w:szCs w:val="18"/>
    </w:rPr>
  </w:style>
  <w:style w:type="character" w:customStyle="1" w:styleId="Char0">
    <w:name w:val="页脚 Char"/>
    <w:basedOn w:val="a0"/>
    <w:link w:val="a6"/>
    <w:uiPriority w:val="99"/>
    <w:rsid w:val="002D1B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2D1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1BF3"/>
    <w:rPr>
      <w:kern w:val="2"/>
      <w:sz w:val="18"/>
      <w:szCs w:val="18"/>
    </w:rPr>
  </w:style>
  <w:style w:type="paragraph" w:styleId="a6">
    <w:name w:val="footer"/>
    <w:basedOn w:val="a"/>
    <w:link w:val="Char0"/>
    <w:uiPriority w:val="99"/>
    <w:unhideWhenUsed/>
    <w:rsid w:val="002D1BF3"/>
    <w:pPr>
      <w:tabs>
        <w:tab w:val="center" w:pos="4153"/>
        <w:tab w:val="right" w:pos="8306"/>
      </w:tabs>
      <w:snapToGrid w:val="0"/>
      <w:jc w:val="left"/>
    </w:pPr>
    <w:rPr>
      <w:sz w:val="18"/>
      <w:szCs w:val="18"/>
    </w:rPr>
  </w:style>
  <w:style w:type="character" w:customStyle="1" w:styleId="Char0">
    <w:name w:val="页脚 Char"/>
    <w:basedOn w:val="a0"/>
    <w:link w:val="a6"/>
    <w:uiPriority w:val="99"/>
    <w:rsid w:val="002D1B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2024-07-10T07:50:00Z</dcterms:created>
  <dcterms:modified xsi:type="dcterms:W3CDTF">2024-07-10T07:50:00Z</dcterms:modified>
</cp:coreProperties>
</file>