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72FC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hint="eastAsia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委托合同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center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32"/>
          <w:szCs w:val="20"/>
          <w:lang w:val="zh-CN"/>
        </w:rPr>
        <w:t>（供委托动产拍卖用）</w:t>
      </w:r>
    </w:p>
    <w:p w:rsidR="00000000" w:rsidRDefault="005972FC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5972FC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5972FC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合同编号：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签订地点：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签订日期：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委托人（简称甲方）：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住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传真：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拍卖人（简称乙方），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拍卖行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住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传真：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委托代理人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邮政编码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根据《中华人民共和国</w:t>
      </w:r>
      <w:r>
        <w:rPr>
          <w:rFonts w:ascii="宋体" w:hint="eastAsia"/>
          <w:kern w:val="0"/>
          <w:sz w:val="24"/>
          <w:szCs w:val="20"/>
          <w:lang w:val="zh-CN"/>
        </w:rPr>
        <w:t>拍卖法》和其他有关法规，甲乙双方经协商一致，签订本合同。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甲方愿意就下述拍卖物委托乙方依法公开拍卖：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、拍卖物名称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、品种规格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、数量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</w:t>
      </w:r>
      <w:r>
        <w:rPr>
          <w:rFonts w:ascii="宋体" w:hint="eastAsia"/>
          <w:kern w:val="0"/>
          <w:sz w:val="24"/>
          <w:szCs w:val="20"/>
          <w:lang w:val="zh-CN"/>
        </w:rPr>
        <w:t>、质量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、包装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6</w:t>
      </w:r>
      <w:r>
        <w:rPr>
          <w:rFonts w:ascii="宋体" w:hint="eastAsia"/>
          <w:kern w:val="0"/>
          <w:sz w:val="24"/>
          <w:szCs w:val="20"/>
          <w:lang w:val="zh-CN"/>
        </w:rPr>
        <w:t>、存放地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拍卖物的交付方式：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拍卖物的交付方式：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拍卖方式：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拍卖期限：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双方的权利和义务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一、甲方应保证对拍卖物拥有无争议的处分权，并向乙方提供有关的证明文件和拍卖物的详尽资料。必要时，乙方可随时向甲方要求提供咨询，甲方不得拒绝。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二</w:t>
      </w:r>
      <w:r>
        <w:rPr>
          <w:rFonts w:ascii="宋体" w:hint="eastAsia"/>
          <w:kern w:val="0"/>
          <w:sz w:val="24"/>
          <w:szCs w:val="20"/>
          <w:lang w:val="zh-CN"/>
        </w:rPr>
        <w:t>、甲方可在法律允许的情况下确定拍卖物的底价；乙方不得以低于该底价的价格进行拍卖，但因此而造成不能成交的，由甲方承担责任。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三、甲方在交付拍卖物时，应向乙方提出其知道或应当知道睥拍卖物瑕疵。否则，由此造成的后果由甲方负责。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四、甲方应向乙预付受理费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元，用于拍卖物进行估价、仓储保管、运输、保险和公告、广告等项费用开支，由乙方按实际开支多退少补。属于规定情况的，由乙方先行垫付；其金额在拍卖成交后，从所得价款中扣除。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五、甲方应按成交总金额的</w:t>
      </w:r>
      <w:r>
        <w:rPr>
          <w:rFonts w:ascii="宋体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向乙方支付佣金；该款项也可由乙方</w:t>
      </w:r>
      <w:r>
        <w:rPr>
          <w:rFonts w:ascii="宋体" w:hint="eastAsia"/>
          <w:kern w:val="0"/>
          <w:sz w:val="24"/>
          <w:szCs w:val="20"/>
          <w:lang w:val="zh-CN"/>
        </w:rPr>
        <w:t>负赔偿责任。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六、乙方应对拍卖物的底价保密，不得委托或代理他人参加竞价；亦不得委托他人进行拍卖。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七、乙方对其占管的拍卖物负适当保管责任，并应将拍卖物的变动情况及时通知甲方；确因乙方的过错而造成拍卖物损失的，由乙方负赔偿责任。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八、拍卖过程结束，乙方在收齐全部应收款项后，应通过其银行帐户，将拍卖所得价金一次全部付给甲方，不得延误。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九、对需要征税的拍卖物，由甲方交付税金；经税务机关同意，税金可从拍卖所得价款中取得。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十、拍卖成交后，由乙方按成交价金开给竞买人发票或符合税务机关规</w:t>
      </w:r>
      <w:r>
        <w:rPr>
          <w:rFonts w:ascii="宋体" w:hint="eastAsia"/>
          <w:kern w:val="0"/>
          <w:sz w:val="24"/>
          <w:szCs w:val="20"/>
          <w:lang w:val="zh-CN"/>
        </w:rPr>
        <w:t>定的收据。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有关拍卖程序的中止和终止问题，根据之规定予以处理。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合同经双方签字后生效，不得违约。否则，由违约方向他方拍卖的底价的</w:t>
      </w:r>
      <w:r>
        <w:rPr>
          <w:rFonts w:ascii="宋体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支付违约金。因合同履行产生纠纷时，任何一方均可向仲裁委员会申请仲裁，或向人民法院起诉。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其他需要约定的事项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本合同有效期自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日止。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委托人（公章）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拍卖人</w:t>
      </w:r>
      <w:r>
        <w:rPr>
          <w:rFonts w:ascii="宋体" w:hint="eastAsia"/>
          <w:kern w:val="0"/>
          <w:sz w:val="24"/>
          <w:szCs w:val="20"/>
          <w:lang w:val="zh-CN"/>
        </w:rPr>
        <w:t>（公章）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法定代表人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委托代理人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委托代理人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开户银行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开户银行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帐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帐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附件：有关拍卖物的证明文件及资料影印件共件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             </w:t>
      </w: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72FC">
      <w:pPr>
        <w:autoSpaceDE w:val="0"/>
        <w:autoSpaceDN w:val="0"/>
        <w:adjustRightInd w:val="0"/>
        <w:spacing w:line="480" w:lineRule="auto"/>
        <w:jc w:val="lef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</w:t>
      </w:r>
      <w:r>
        <w:rPr>
          <w:rFonts w:ascii="宋体" w:hint="eastAsia"/>
          <w:kern w:val="0"/>
          <w:sz w:val="24"/>
          <w:szCs w:val="20"/>
          <w:lang w:val="zh-CN"/>
        </w:rPr>
        <w:t>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             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25" w:rsidRDefault="00F81525" w:rsidP="00F81525">
      <w:r>
        <w:separator/>
      </w:r>
    </w:p>
  </w:endnote>
  <w:endnote w:type="continuationSeparator" w:id="0">
    <w:p w:rsidR="00F81525" w:rsidRDefault="00F81525" w:rsidP="00F8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25" w:rsidRDefault="00F81525" w:rsidP="00F81525">
      <w:r>
        <w:separator/>
      </w:r>
    </w:p>
  </w:footnote>
  <w:footnote w:type="continuationSeparator" w:id="0">
    <w:p w:rsidR="00F81525" w:rsidRDefault="00F81525" w:rsidP="00F8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4C3F5E92"/>
    <w:multiLevelType w:val="hybridMultilevel"/>
    <w:tmpl w:val="30440100"/>
    <w:lvl w:ilvl="0" w:tplc="1ABA9A9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552A7736"/>
    <w:multiLevelType w:val="hybridMultilevel"/>
    <w:tmpl w:val="CCEAAFB4"/>
    <w:lvl w:ilvl="0" w:tplc="D1CE71C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3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7B140EE2"/>
    <w:multiLevelType w:val="hybridMultilevel"/>
    <w:tmpl w:val="26502DF6"/>
    <w:lvl w:ilvl="0" w:tplc="A3A6B04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7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  <w:num w:numId="17">
    <w:abstractNumId w:val="1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25"/>
    <w:rsid w:val="005972FC"/>
    <w:rsid w:val="00F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F8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152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1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15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F8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152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1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15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2024-07-10T07:50:00Z</dcterms:created>
  <dcterms:modified xsi:type="dcterms:W3CDTF">2024-07-10T07:50:00Z</dcterms:modified>
</cp:coreProperties>
</file>