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2FA6">
      <w:pPr>
        <w:autoSpaceDE w:val="0"/>
        <w:autoSpaceDN w:val="0"/>
        <w:adjustRightInd w:val="0"/>
        <w:spacing w:line="480" w:lineRule="auto"/>
        <w:jc w:val="center"/>
        <w:rPr>
          <w:rFonts w:ascii="宋体"/>
          <w:kern w:val="0"/>
          <w:sz w:val="24"/>
          <w:szCs w:val="20"/>
        </w:rPr>
      </w:pPr>
      <w:bookmarkStart w:id="0" w:name="_GoBack"/>
      <w:bookmarkEnd w:id="0"/>
      <w:r>
        <w:rPr>
          <w:rFonts w:ascii="黑体" w:eastAsia="黑体" w:hint="eastAsia"/>
          <w:b/>
          <w:bCs/>
          <w:kern w:val="0"/>
          <w:sz w:val="44"/>
          <w:szCs w:val="20"/>
          <w:lang w:val="zh-CN"/>
        </w:rPr>
        <w:t>仓储保管合同</w:t>
      </w:r>
      <w:r>
        <w:rPr>
          <w:rFonts w:ascii="宋体" w:hint="eastAsia"/>
          <w:kern w:val="0"/>
          <w:sz w:val="32"/>
          <w:szCs w:val="20"/>
          <w:lang w:val="zh-CN"/>
        </w:rPr>
        <w:t>（</w:t>
      </w:r>
      <w:r>
        <w:rPr>
          <w:rFonts w:ascii="宋体"/>
          <w:kern w:val="0"/>
          <w:sz w:val="32"/>
          <w:szCs w:val="20"/>
          <w:lang w:val="zh-CN"/>
        </w:rPr>
        <w:t>1</w:t>
      </w:r>
      <w:r>
        <w:rPr>
          <w:rFonts w:ascii="宋体" w:hint="eastAsia"/>
          <w:kern w:val="0"/>
          <w:sz w:val="32"/>
          <w:szCs w:val="20"/>
          <w:lang w:val="zh-CN"/>
        </w:rPr>
        <w:t>）</w:t>
      </w:r>
    </w:p>
    <w:p w:rsidR="00000000" w:rsidRDefault="00772FA6">
      <w:pPr>
        <w:autoSpaceDE w:val="0"/>
        <w:autoSpaceDN w:val="0"/>
        <w:adjustRightInd w:val="0"/>
        <w:spacing w:line="480" w:lineRule="auto"/>
        <w:jc w:val="left"/>
        <w:rPr>
          <w:rFonts w:ascii="宋体"/>
          <w:kern w:val="0"/>
          <w:sz w:val="24"/>
          <w:szCs w:val="20"/>
        </w:rPr>
      </w:pPr>
    </w:p>
    <w:p w:rsidR="00000000" w:rsidRDefault="00772FA6">
      <w:pPr>
        <w:autoSpaceDE w:val="0"/>
        <w:autoSpaceDN w:val="0"/>
        <w:adjustRightInd w:val="0"/>
        <w:spacing w:line="480" w:lineRule="auto"/>
        <w:jc w:val="left"/>
        <w:rPr>
          <w:rFonts w:ascii="宋体" w:hint="eastAsia"/>
          <w:kern w:val="0"/>
          <w:sz w:val="24"/>
          <w:szCs w:val="20"/>
        </w:rPr>
      </w:pPr>
    </w:p>
    <w:p w:rsidR="00000000" w:rsidRDefault="00772FA6">
      <w:pPr>
        <w:pStyle w:val="a3"/>
        <w:widowControl w:val="0"/>
        <w:autoSpaceDE w:val="0"/>
        <w:autoSpaceDN w:val="0"/>
        <w:adjustRightInd w:val="0"/>
        <w:spacing w:before="0" w:beforeAutospacing="0" w:after="0" w:afterAutospacing="0" w:line="480" w:lineRule="auto"/>
        <w:rPr>
          <w:rFonts w:hAnsi="Times New Roman"/>
          <w:szCs w:val="20"/>
        </w:rPr>
      </w:pPr>
    </w:p>
    <w:p w:rsidR="00000000" w:rsidRDefault="00772FA6">
      <w:pPr>
        <w:autoSpaceDE w:val="0"/>
        <w:autoSpaceDN w:val="0"/>
        <w:adjustRightInd w:val="0"/>
        <w:spacing w:line="480" w:lineRule="auto"/>
        <w:jc w:val="left"/>
        <w:rPr>
          <w:rFonts w:ascii="宋体"/>
          <w:kern w:val="0"/>
          <w:sz w:val="24"/>
          <w:szCs w:val="20"/>
        </w:rPr>
      </w:pPr>
      <w:r>
        <w:rPr>
          <w:rFonts w:ascii="宋体" w:hint="eastAsia"/>
          <w:kern w:val="0"/>
          <w:sz w:val="24"/>
          <w:szCs w:val="20"/>
          <w:lang w:val="zh-CN"/>
        </w:rPr>
        <w:t xml:space="preserve">　　</w:t>
      </w:r>
      <w:r>
        <w:rPr>
          <w:rFonts w:ascii="宋体"/>
          <w:kern w:val="0"/>
          <w:sz w:val="24"/>
          <w:szCs w:val="20"/>
        </w:rPr>
        <w:t>GF</w:t>
      </w:r>
      <w:r>
        <w:rPr>
          <w:rFonts w:ascii="宋体" w:hint="eastAsia"/>
          <w:kern w:val="0"/>
          <w:sz w:val="24"/>
          <w:szCs w:val="20"/>
        </w:rPr>
        <w:t>－</w:t>
      </w:r>
      <w:r>
        <w:rPr>
          <w:rFonts w:ascii="宋体"/>
          <w:kern w:val="0"/>
          <w:sz w:val="24"/>
          <w:szCs w:val="20"/>
        </w:rPr>
        <w:t>90</w:t>
      </w:r>
      <w:r>
        <w:rPr>
          <w:rFonts w:ascii="宋体" w:hint="eastAsia"/>
          <w:kern w:val="0"/>
          <w:sz w:val="24"/>
          <w:szCs w:val="20"/>
        </w:rPr>
        <w:t>－</w:t>
      </w:r>
      <w:r>
        <w:rPr>
          <w:rFonts w:ascii="宋体"/>
          <w:kern w:val="0"/>
          <w:sz w:val="24"/>
          <w:szCs w:val="20"/>
        </w:rPr>
        <w:t>0601</w:t>
      </w:r>
    </w:p>
    <w:p w:rsidR="00000000" w:rsidRDefault="00772FA6">
      <w:pPr>
        <w:autoSpaceDE w:val="0"/>
        <w:autoSpaceDN w:val="0"/>
        <w:adjustRightInd w:val="0"/>
        <w:spacing w:line="480" w:lineRule="auto"/>
        <w:jc w:val="left"/>
        <w:rPr>
          <w:rFonts w:ascii="宋体"/>
          <w:kern w:val="0"/>
          <w:sz w:val="24"/>
          <w:szCs w:val="20"/>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存货方：</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合同编号：</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p>
    <w:p w:rsidR="00000000" w:rsidRDefault="00772FA6">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保管方：</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签订时间：</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签订地点：</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根据《中华人民共和国经济合同法》和《仓储保管合同实施细则》的有关规定，存货方和保管方根据委托储存计划和仓储容量，经双方协商一致，签订本合同。</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第一条储存货物的</w:t>
      </w:r>
      <w:r>
        <w:rPr>
          <w:rFonts w:ascii="宋体" w:hint="eastAsia"/>
          <w:kern w:val="0"/>
          <w:sz w:val="24"/>
          <w:szCs w:val="20"/>
          <w:lang w:val="zh-CN"/>
        </w:rPr>
        <w:t>品名、品种、规格、数量、质量、包装</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、货物品名：</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w:t>
      </w:r>
      <w:r>
        <w:rPr>
          <w:rFonts w:ascii="宋体"/>
          <w:kern w:val="0"/>
          <w:sz w:val="24"/>
          <w:szCs w:val="20"/>
          <w:lang w:val="zh-CN"/>
        </w:rPr>
        <w:t>2</w:t>
      </w:r>
      <w:r>
        <w:rPr>
          <w:rFonts w:ascii="宋体" w:hint="eastAsia"/>
          <w:kern w:val="0"/>
          <w:sz w:val="24"/>
          <w:szCs w:val="20"/>
          <w:lang w:val="zh-CN"/>
        </w:rPr>
        <w:t>、品种规格：</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、数量：</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、质量：</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、货物包装：</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货物验收的内容、标准、方法、时间、资料</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货物保管条件和保管要求</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货物入库、出库手续、时间、地点、运输方式</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货物的损耗标准和损耗处理</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计费项目、标准和结算方式</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违约责任</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、保管方的责任</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）在货物保管期间，未按合同规定的储存条件和保管要求保管货物，造成货物灭失、短少、变质、污染、损坏的，应承担赔偿责任。</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）对于危险物品和易腐物品等未按国家和合同规定的要求操作、储存，造成毁损的，应承担赔偿责任。</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）由于保管方的责任，造成退仓不能入库时，应按合同规定赔偿存货方运费和支付违约金元。</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）由保管方负责发运的货物，不能按期发货，应赔偿存货方逾期交货的损失；错发到货地点，除按合同规定无偿运到规定的到货地点外，并赔偿存货方因此而造成的实际损失。</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）其它约定责任。</w:t>
      </w:r>
    </w:p>
    <w:p w:rsidR="00000000" w:rsidRDefault="00772FA6">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、存货方的责任</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）由于存货方的责任造成退仓不能入库时，存货方应偿付相当于相应保管费％（或％）的违约金。超议定储存量储存的，存货方除交纳保管费外，还应向保管方偿付违约金元，或按双方协议办。</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）易燃、易爆</w:t>
      </w:r>
      <w:r>
        <w:rPr>
          <w:rFonts w:ascii="宋体" w:hint="eastAsia"/>
          <w:kern w:val="0"/>
          <w:sz w:val="24"/>
          <w:szCs w:val="20"/>
          <w:lang w:val="zh-CN"/>
        </w:rPr>
        <w:t>、易渗漏、有毒等危险货物以及易腐、超限等特殊货物，必须在合中注明，并向保管方提供必要的保管运输技术资料，否则造成的货物毁损、仓库毁损或人身伤亡，由存货方承担赔偿责任直至刑事责任。</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）货物临近失效期或有异状的，在保管方通知后不及时处理，造成的损失由存货方承担。</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）未按国家或合同规定的标准和要示对储存货物进行必要的包装，造成货物损坏、变质的，由存货方负责。</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）存货方已通知出库或合同期已到，由于存货方（含用户）的原因致使货物不能如期出库，存货方除按合同的规定交付保管费外，并应偿付违约</w:t>
      </w:r>
      <w:r>
        <w:rPr>
          <w:rFonts w:ascii="宋体" w:hint="eastAsia"/>
          <w:kern w:val="0"/>
          <w:sz w:val="24"/>
          <w:szCs w:val="20"/>
          <w:lang w:val="zh-CN"/>
        </w:rPr>
        <w:t>金元。</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由于出库凭证或调拨凭证上的差错所造成的损失，由存货方负责。</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）按合同规定由保管方代运的货物，存货方未按合同规定及时提供包装材料或未按规定期限变更货物的运输方式、到站、接货人，应承担延期的责任和增加的有关费用。</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）其它约定责任。</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保管期限</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从</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日止。</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变更和解除合同的期限</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由于不可抗力事故，致使直接影响合同的履行或者不能按约定的条件</w:t>
      </w:r>
      <w:r>
        <w:rPr>
          <w:rFonts w:ascii="宋体" w:hint="eastAsia"/>
          <w:kern w:val="0"/>
          <w:sz w:val="24"/>
          <w:szCs w:val="20"/>
          <w:lang w:val="zh-CN"/>
        </w:rPr>
        <w:t>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争议的解决方式</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货物商检、验收、包装、保险、运输等其它约定事项。</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本合同未尽事宜，一律按《中华人民共和国经济合同法》和《仓储保管合同实施细则》执行。</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存货</w:t>
      </w:r>
      <w:r>
        <w:rPr>
          <w:rFonts w:ascii="宋体" w:hint="eastAsia"/>
          <w:kern w:val="0"/>
          <w:sz w:val="24"/>
          <w:szCs w:val="20"/>
          <w:lang w:val="zh-CN"/>
        </w:rPr>
        <w:t>方（章）：</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保管方（章）：</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hint="eastAsia"/>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地</w:t>
      </w:r>
      <w:r>
        <w:rPr>
          <w:rFonts w:ascii="宋体" w:hint="eastAsia"/>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法定代表人：</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委托代理人：</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w:t>
      </w:r>
      <w:r>
        <w:rPr>
          <w:rFonts w:ascii="宋体" w:hint="eastAsia"/>
          <w:kern w:val="0"/>
          <w:sz w:val="24"/>
          <w:szCs w:val="20"/>
          <w:lang w:val="zh-CN"/>
        </w:rPr>
        <w:t xml:space="preserve">  </w:t>
      </w:r>
      <w:r>
        <w:rPr>
          <w:rFonts w:ascii="宋体" w:hint="eastAsia"/>
          <w:kern w:val="0"/>
          <w:sz w:val="24"/>
          <w:szCs w:val="20"/>
          <w:lang w:val="zh-CN"/>
        </w:rPr>
        <w:t>话：</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电</w:t>
      </w:r>
      <w:r>
        <w:rPr>
          <w:rFonts w:ascii="宋体" w:hint="eastAsia"/>
          <w:kern w:val="0"/>
          <w:sz w:val="24"/>
          <w:szCs w:val="20"/>
          <w:lang w:val="zh-CN"/>
        </w:rPr>
        <w:t xml:space="preserve">  </w:t>
      </w:r>
      <w:r>
        <w:rPr>
          <w:rFonts w:ascii="宋体" w:hint="eastAsia"/>
          <w:kern w:val="0"/>
          <w:sz w:val="24"/>
          <w:szCs w:val="20"/>
          <w:lang w:val="zh-CN"/>
        </w:rPr>
        <w:t>话：</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传</w:t>
      </w:r>
      <w:r>
        <w:rPr>
          <w:rFonts w:ascii="宋体" w:hint="eastAsia"/>
          <w:kern w:val="0"/>
          <w:sz w:val="24"/>
          <w:szCs w:val="20"/>
          <w:lang w:val="zh-CN"/>
        </w:rPr>
        <w:t xml:space="preserve">  </w:t>
      </w:r>
      <w:r>
        <w:rPr>
          <w:rFonts w:ascii="宋体" w:hint="eastAsia"/>
          <w:kern w:val="0"/>
          <w:sz w:val="24"/>
          <w:szCs w:val="20"/>
          <w:lang w:val="zh-CN"/>
        </w:rPr>
        <w:t>真：</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传</w:t>
      </w:r>
      <w:r>
        <w:rPr>
          <w:rFonts w:ascii="宋体" w:hint="eastAsia"/>
          <w:kern w:val="0"/>
          <w:sz w:val="24"/>
          <w:szCs w:val="20"/>
          <w:lang w:val="zh-CN"/>
        </w:rPr>
        <w:t xml:space="preserve">  </w:t>
      </w:r>
      <w:r>
        <w:rPr>
          <w:rFonts w:ascii="宋体" w:hint="eastAsia"/>
          <w:kern w:val="0"/>
          <w:sz w:val="24"/>
          <w:szCs w:val="20"/>
          <w:lang w:val="zh-CN"/>
        </w:rPr>
        <w:t>真：</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开户银行：</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帐</w:t>
      </w:r>
      <w:r>
        <w:rPr>
          <w:rFonts w:ascii="宋体" w:hint="eastAsia"/>
          <w:kern w:val="0"/>
          <w:sz w:val="24"/>
          <w:szCs w:val="20"/>
          <w:lang w:val="zh-CN"/>
        </w:rPr>
        <w:t xml:space="preserve">  </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帐</w:t>
      </w:r>
      <w:r>
        <w:rPr>
          <w:rFonts w:ascii="宋体" w:hint="eastAsia"/>
          <w:kern w:val="0"/>
          <w:sz w:val="24"/>
          <w:szCs w:val="20"/>
          <w:lang w:val="zh-CN"/>
        </w:rPr>
        <w:t xml:space="preserve">  </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邮政编码：</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邮政编码：</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p>
    <w:p w:rsidR="00000000" w:rsidRDefault="00772FA6">
      <w:pPr>
        <w:autoSpaceDE w:val="0"/>
        <w:autoSpaceDN w:val="0"/>
        <w:adjustRightInd w:val="0"/>
        <w:spacing w:line="480" w:lineRule="auto"/>
        <w:jc w:val="left"/>
        <w:rPr>
          <w:rFonts w:ascii="宋体" w:hint="eastAsia"/>
          <w:kern w:val="0"/>
          <w:sz w:val="24"/>
          <w:szCs w:val="20"/>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000000">
        <w:tblPrEx>
          <w:tblCellMar>
            <w:top w:w="0" w:type="dxa"/>
            <w:bottom w:w="0" w:type="dxa"/>
          </w:tblCellMar>
        </w:tblPrEx>
        <w:tc>
          <w:tcPr>
            <w:tcW w:w="8856" w:type="dxa"/>
          </w:tcPr>
          <w:p w:rsidR="00000000" w:rsidRDefault="00772FA6">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鉴（公）证意见：</w:t>
            </w:r>
          </w:p>
          <w:p w:rsidR="00000000" w:rsidRDefault="00772FA6">
            <w:pPr>
              <w:autoSpaceDE w:val="0"/>
              <w:autoSpaceDN w:val="0"/>
              <w:adjustRightInd w:val="0"/>
              <w:spacing w:line="480" w:lineRule="auto"/>
              <w:jc w:val="left"/>
              <w:rPr>
                <w:rFonts w:ascii="宋体" w:hint="eastAsia"/>
                <w:kern w:val="0"/>
                <w:sz w:val="24"/>
                <w:szCs w:val="20"/>
                <w:lang w:val="zh-CN"/>
              </w:rPr>
            </w:pPr>
          </w:p>
          <w:p w:rsidR="00000000" w:rsidRDefault="00772FA6">
            <w:pPr>
              <w:autoSpaceDE w:val="0"/>
              <w:autoSpaceDN w:val="0"/>
              <w:adjustRightInd w:val="0"/>
              <w:spacing w:line="480" w:lineRule="auto"/>
              <w:jc w:val="left"/>
              <w:rPr>
                <w:rFonts w:ascii="宋体" w:hint="eastAsia"/>
                <w:kern w:val="0"/>
                <w:sz w:val="24"/>
                <w:szCs w:val="20"/>
                <w:lang w:val="zh-CN"/>
              </w:rPr>
            </w:pPr>
          </w:p>
          <w:p w:rsidR="00000000" w:rsidRDefault="00772FA6">
            <w:pPr>
              <w:autoSpaceDE w:val="0"/>
              <w:autoSpaceDN w:val="0"/>
              <w:adjustRightInd w:val="0"/>
              <w:spacing w:line="480" w:lineRule="auto"/>
              <w:jc w:val="left"/>
              <w:rPr>
                <w:rFonts w:ascii="宋体" w:hint="eastAsia"/>
                <w:kern w:val="0"/>
                <w:sz w:val="24"/>
                <w:szCs w:val="20"/>
                <w:lang w:val="zh-CN"/>
              </w:rPr>
            </w:pPr>
          </w:p>
          <w:p w:rsidR="00000000" w:rsidRDefault="00772FA6">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经</w:t>
            </w:r>
            <w:r>
              <w:rPr>
                <w:rFonts w:ascii="宋体"/>
                <w:kern w:val="0"/>
                <w:sz w:val="24"/>
                <w:szCs w:val="20"/>
                <w:lang w:val="zh-CN"/>
              </w:rPr>
              <w:t xml:space="preserve">  </w:t>
            </w:r>
            <w:r>
              <w:rPr>
                <w:rFonts w:ascii="宋体" w:hint="eastAsia"/>
                <w:kern w:val="0"/>
                <w:sz w:val="24"/>
                <w:szCs w:val="20"/>
                <w:lang w:val="zh-CN"/>
              </w:rPr>
              <w:t>办</w:t>
            </w:r>
            <w:r>
              <w:rPr>
                <w:rFonts w:ascii="宋体"/>
                <w:kern w:val="0"/>
                <w:sz w:val="24"/>
                <w:szCs w:val="20"/>
                <w:lang w:val="zh-CN"/>
              </w:rPr>
              <w:t xml:space="preserve">  </w:t>
            </w:r>
            <w:r>
              <w:rPr>
                <w:rFonts w:ascii="宋体" w:hint="eastAsia"/>
                <w:kern w:val="0"/>
                <w:sz w:val="24"/>
                <w:szCs w:val="20"/>
                <w:lang w:val="zh-CN"/>
              </w:rPr>
              <w:t>人：</w:t>
            </w:r>
            <w:r>
              <w:rPr>
                <w:rFonts w:ascii="宋体"/>
                <w:kern w:val="0"/>
                <w:sz w:val="24"/>
                <w:szCs w:val="20"/>
                <w:lang w:val="zh-CN"/>
              </w:rPr>
              <w:t xml:space="preserve">                                </w:t>
            </w:r>
            <w:r>
              <w:rPr>
                <w:rFonts w:ascii="宋体" w:hint="eastAsia"/>
                <w:kern w:val="0"/>
                <w:sz w:val="24"/>
                <w:szCs w:val="20"/>
                <w:lang w:val="zh-CN"/>
              </w:rPr>
              <w:t>鉴（公）证机关（章）</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right"/>
              <w:rPr>
                <w:rFonts w:ascii="宋体" w:hint="eastAsia"/>
                <w:kern w:val="0"/>
                <w:sz w:val="24"/>
                <w:szCs w:val="20"/>
                <w:lang w:val="zh-CN"/>
              </w:rPr>
            </w:pPr>
            <w:r>
              <w:rPr>
                <w:rFonts w:ascii="宋体" w:hint="eastAsia"/>
                <w:kern w:val="0"/>
                <w:sz w:val="24"/>
                <w:szCs w:val="20"/>
                <w:lang w:val="zh-CN"/>
              </w:rPr>
              <w:t>年</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月</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日</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w:t>
            </w:r>
            <w:r>
              <w:rPr>
                <w:rFonts w:ascii="宋体" w:hint="eastAsia"/>
                <w:kern w:val="0"/>
                <w:sz w:val="24"/>
                <w:szCs w:val="20"/>
                <w:lang w:val="zh-CN"/>
              </w:rPr>
              <w:t>注：除国家另有规定外，鉴（公）证实行自愿原则）</w:t>
            </w:r>
            <w:r>
              <w:rPr>
                <w:rFonts w:ascii="宋体"/>
                <w:kern w:val="0"/>
                <w:sz w:val="24"/>
                <w:szCs w:val="20"/>
                <w:lang w:val="zh-CN"/>
              </w:rPr>
              <w:t xml:space="preserve"> </w:t>
            </w:r>
          </w:p>
        </w:tc>
      </w:tr>
    </w:tbl>
    <w:p w:rsidR="00000000" w:rsidRDefault="00772FA6">
      <w:pPr>
        <w:autoSpaceDE w:val="0"/>
        <w:autoSpaceDN w:val="0"/>
        <w:adjustRightInd w:val="0"/>
        <w:spacing w:line="480" w:lineRule="auto"/>
        <w:jc w:val="left"/>
        <w:rPr>
          <w:rFonts w:ascii="宋体" w:hint="eastAsia"/>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有效期限：</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至</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772FA6">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772FA6">
      <w:pPr>
        <w:autoSpaceDE w:val="0"/>
        <w:autoSpaceDN w:val="0"/>
        <w:adjustRightInd w:val="0"/>
        <w:spacing w:line="480" w:lineRule="auto"/>
        <w:jc w:val="left"/>
        <w:rPr>
          <w:rFonts w:ascii="宋体"/>
          <w:kern w:val="0"/>
          <w:sz w:val="24"/>
          <w:szCs w:val="20"/>
          <w:lang w:val="zh-CN"/>
        </w:rPr>
      </w:pPr>
    </w:p>
    <w:p w:rsidR="00000000" w:rsidRDefault="00772FA6">
      <w:pPr>
        <w:autoSpaceDE w:val="0"/>
        <w:autoSpaceDN w:val="0"/>
        <w:adjustRightInd w:val="0"/>
        <w:spacing w:line="480" w:lineRule="auto"/>
        <w:jc w:val="left"/>
        <w:rPr>
          <w:sz w:val="24"/>
          <w:szCs w:val="20"/>
        </w:rPr>
      </w:pPr>
      <w:r>
        <w:rPr>
          <w:rFonts w:ascii="宋体"/>
          <w:kern w:val="0"/>
          <w:sz w:val="24"/>
          <w:szCs w:val="20"/>
          <w:lang w:val="zh-CN"/>
        </w:rPr>
        <w:t xml:space="preserve">   </w:t>
      </w:r>
      <w:r>
        <w:rPr>
          <w:rFonts w:ascii="宋体" w:hint="eastAsia"/>
          <w:kern w:val="0"/>
          <w:sz w:val="24"/>
          <w:szCs w:val="20"/>
          <w:lang w:val="zh-CN"/>
        </w:rPr>
        <w:t>监制部门：</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印制单位：</w:t>
      </w:r>
      <w:r>
        <w:rPr>
          <w:rFonts w:ascii="宋体"/>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77" w:rsidRDefault="00E12377" w:rsidP="00E12377">
      <w:r>
        <w:separator/>
      </w:r>
    </w:p>
  </w:endnote>
  <w:endnote w:type="continuationSeparator" w:id="0">
    <w:p w:rsidR="00E12377" w:rsidRDefault="00E12377" w:rsidP="00E1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77" w:rsidRDefault="00E12377" w:rsidP="00E12377">
      <w:r>
        <w:separator/>
      </w:r>
    </w:p>
  </w:footnote>
  <w:footnote w:type="continuationSeparator" w:id="0">
    <w:p w:rsidR="00E12377" w:rsidRDefault="00E12377" w:rsidP="00E12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4C3F5E92"/>
    <w:multiLevelType w:val="hybridMultilevel"/>
    <w:tmpl w:val="30440100"/>
    <w:lvl w:ilvl="0" w:tplc="1ABA9A9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3">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7B140EE2"/>
    <w:multiLevelType w:val="hybridMultilevel"/>
    <w:tmpl w:val="26502DF6"/>
    <w:lvl w:ilvl="0" w:tplc="A3A6B040">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4"/>
  </w:num>
  <w:num w:numId="3">
    <w:abstractNumId w:val="14"/>
  </w:num>
  <w:num w:numId="4">
    <w:abstractNumId w:val="2"/>
  </w:num>
  <w:num w:numId="5">
    <w:abstractNumId w:val="3"/>
  </w:num>
  <w:num w:numId="6">
    <w:abstractNumId w:val="5"/>
  </w:num>
  <w:num w:numId="7">
    <w:abstractNumId w:val="0"/>
  </w:num>
  <w:num w:numId="8">
    <w:abstractNumId w:val="17"/>
  </w:num>
  <w:num w:numId="9">
    <w:abstractNumId w:val="13"/>
  </w:num>
  <w:num w:numId="10">
    <w:abstractNumId w:val="15"/>
  </w:num>
  <w:num w:numId="11">
    <w:abstractNumId w:val="16"/>
  </w:num>
  <w:num w:numId="12">
    <w:abstractNumId w:val="8"/>
  </w:num>
  <w:num w:numId="13">
    <w:abstractNumId w:val="12"/>
  </w:num>
  <w:num w:numId="14">
    <w:abstractNumId w:val="10"/>
  </w:num>
  <w:num w:numId="15">
    <w:abstractNumId w:val="6"/>
  </w:num>
  <w:num w:numId="16">
    <w:abstractNumId w:val="1"/>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77"/>
    <w:rsid w:val="00772FA6"/>
    <w:rsid w:val="00E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E1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2377"/>
    <w:rPr>
      <w:kern w:val="2"/>
      <w:sz w:val="18"/>
      <w:szCs w:val="18"/>
    </w:rPr>
  </w:style>
  <w:style w:type="paragraph" w:styleId="a6">
    <w:name w:val="footer"/>
    <w:basedOn w:val="a"/>
    <w:link w:val="Char0"/>
    <w:uiPriority w:val="99"/>
    <w:unhideWhenUsed/>
    <w:rsid w:val="00E12377"/>
    <w:pPr>
      <w:tabs>
        <w:tab w:val="center" w:pos="4153"/>
        <w:tab w:val="right" w:pos="8306"/>
      </w:tabs>
      <w:snapToGrid w:val="0"/>
      <w:jc w:val="left"/>
    </w:pPr>
    <w:rPr>
      <w:sz w:val="18"/>
      <w:szCs w:val="18"/>
    </w:rPr>
  </w:style>
  <w:style w:type="character" w:customStyle="1" w:styleId="Char0">
    <w:name w:val="页脚 Char"/>
    <w:basedOn w:val="a0"/>
    <w:link w:val="a6"/>
    <w:uiPriority w:val="99"/>
    <w:rsid w:val="00E123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E12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12377"/>
    <w:rPr>
      <w:kern w:val="2"/>
      <w:sz w:val="18"/>
      <w:szCs w:val="18"/>
    </w:rPr>
  </w:style>
  <w:style w:type="paragraph" w:styleId="a6">
    <w:name w:val="footer"/>
    <w:basedOn w:val="a"/>
    <w:link w:val="Char0"/>
    <w:uiPriority w:val="99"/>
    <w:unhideWhenUsed/>
    <w:rsid w:val="00E12377"/>
    <w:pPr>
      <w:tabs>
        <w:tab w:val="center" w:pos="4153"/>
        <w:tab w:val="right" w:pos="8306"/>
      </w:tabs>
      <w:snapToGrid w:val="0"/>
      <w:jc w:val="left"/>
    </w:pPr>
    <w:rPr>
      <w:sz w:val="18"/>
      <w:szCs w:val="18"/>
    </w:rPr>
  </w:style>
  <w:style w:type="character" w:customStyle="1" w:styleId="Char0">
    <w:name w:val="页脚 Char"/>
    <w:basedOn w:val="a0"/>
    <w:link w:val="a6"/>
    <w:uiPriority w:val="99"/>
    <w:rsid w:val="00E123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0</DocSecurity>
  <Lines>19</Lines>
  <Paragraphs>5</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2024-07-10T07:48:00Z</dcterms:created>
  <dcterms:modified xsi:type="dcterms:W3CDTF">2024-07-10T07:48:00Z</dcterms:modified>
</cp:coreProperties>
</file>