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D11" w:rsidRDefault="00912ECD">
      <w:pPr>
        <w:widowControl/>
        <w:spacing w:line="360" w:lineRule="auto"/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APP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软件开发合同</w:t>
      </w:r>
    </w:p>
    <w:p w:rsidR="00F01D11" w:rsidRDefault="00912ECD">
      <w:pPr>
        <w:adjustRightInd w:val="0"/>
        <w:snapToGrid w:val="0"/>
        <w:spacing w:beforeLines="50" w:before="156" w:afterLines="50" w:after="156" w:line="36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Times New Roman" w:hAnsi="华文仿宋" w:hint="eastAsia"/>
          <w:sz w:val="28"/>
          <w:szCs w:val="24"/>
        </w:rPr>
        <w:t>合同编号：</w:t>
      </w:r>
      <w:r>
        <w:rPr>
          <w:rFonts w:ascii="Times New Roman" w:hAnsi="Times New Roman"/>
          <w:sz w:val="28"/>
          <w:szCs w:val="24"/>
        </w:rPr>
        <w:t>_______</w:t>
      </w:r>
    </w:p>
    <w:p w:rsidR="00F01D11" w:rsidRDefault="00912ECD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华文仿宋" w:hint="eastAsia"/>
          <w:sz w:val="28"/>
          <w:szCs w:val="24"/>
        </w:rPr>
        <w:t>甲方：</w:t>
      </w:r>
      <w:r>
        <w:rPr>
          <w:rFonts w:ascii="Times New Roman" w:hAnsi="Times New Roman"/>
          <w:sz w:val="28"/>
          <w:szCs w:val="24"/>
        </w:rPr>
        <w:t>__________________</w:t>
      </w:r>
    </w:p>
    <w:p w:rsidR="00F01D11" w:rsidRDefault="00912ECD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华文仿宋" w:hint="eastAsia"/>
          <w:sz w:val="28"/>
          <w:szCs w:val="24"/>
        </w:rPr>
        <w:t xml:space="preserve">　</w:t>
      </w:r>
    </w:p>
    <w:p w:rsidR="00F01D11" w:rsidRDefault="00912ECD">
      <w:pPr>
        <w:adjustRightInd w:val="0"/>
        <w:snapToGrid w:val="0"/>
        <w:spacing w:beforeLines="50" w:before="156" w:afterLines="50" w:after="156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华文仿宋" w:hint="eastAsia"/>
          <w:sz w:val="28"/>
          <w:szCs w:val="24"/>
        </w:rPr>
        <w:t xml:space="preserve">　　乙方：</w:t>
      </w:r>
      <w:r>
        <w:rPr>
          <w:rFonts w:ascii="Times New Roman" w:hAnsi="Times New Roman"/>
          <w:sz w:val="28"/>
          <w:szCs w:val="24"/>
        </w:rPr>
        <w:t>__________________</w:t>
      </w:r>
    </w:p>
    <w:p w:rsidR="00F01D11" w:rsidRDefault="00F01D11">
      <w:pPr>
        <w:pStyle w:val="a6"/>
        <w:spacing w:beforeLines="50" w:before="156" w:beforeAutospacing="0" w:afterLines="50" w:after="156" w:afterAutospacing="0" w:line="360" w:lineRule="auto"/>
        <w:rPr>
          <w:color w:val="000000"/>
          <w:sz w:val="28"/>
          <w:szCs w:val="28"/>
        </w:rPr>
      </w:pP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甲乙双方在平等互利的原则下，建立合作伙伴关系，现就</w:t>
      </w:r>
      <w:r>
        <w:rPr>
          <w:color w:val="000000"/>
          <w:sz w:val="28"/>
          <w:szCs w:val="28"/>
        </w:rPr>
        <w:t>APP</w:t>
      </w:r>
      <w:r>
        <w:rPr>
          <w:rFonts w:hint="eastAsia"/>
          <w:color w:val="000000"/>
          <w:sz w:val="28"/>
          <w:szCs w:val="28"/>
        </w:rPr>
        <w:t>等事项，达成合作意向具体如下：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第一条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合作内容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（一）甲方委托乙方负责的开发周期为</w:t>
      </w:r>
      <w:r>
        <w:rPr>
          <w:color w:val="000000"/>
          <w:sz w:val="28"/>
          <w:szCs w:val="28"/>
        </w:rPr>
        <w:t>APP</w:t>
      </w:r>
      <w:r>
        <w:rPr>
          <w:rFonts w:hint="eastAsia"/>
          <w:color w:val="000000"/>
          <w:sz w:val="28"/>
          <w:szCs w:val="28"/>
        </w:rPr>
        <w:t>年开发事宜。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（二）开发软件能够在苹果公司</w:t>
      </w:r>
      <w:r>
        <w:rPr>
          <w:color w:val="000000"/>
          <w:sz w:val="28"/>
          <w:szCs w:val="28"/>
        </w:rPr>
        <w:t>IPhone</w:t>
      </w:r>
      <w:r>
        <w:rPr>
          <w:rFonts w:hint="eastAsia"/>
          <w:color w:val="000000"/>
          <w:sz w:val="28"/>
          <w:szCs w:val="28"/>
        </w:rPr>
        <w:t>和谷歌公司</w:t>
      </w:r>
      <w:r>
        <w:rPr>
          <w:color w:val="000000"/>
          <w:sz w:val="28"/>
          <w:szCs w:val="28"/>
        </w:rPr>
        <w:t>Android</w:t>
      </w:r>
      <w:r>
        <w:rPr>
          <w:rFonts w:hint="eastAsia"/>
          <w:color w:val="000000"/>
          <w:sz w:val="28"/>
          <w:szCs w:val="28"/>
        </w:rPr>
        <w:t>环境下运行。具体软件需求双方协商确定。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（三）乙方需按双方约定项目结束时提供相应的文件（</w:t>
      </w:r>
      <w:hyperlink r:id="rId7" w:tgtFrame="_blank" w:history="1">
        <w:r>
          <w:rPr>
            <w:rStyle w:val="a9"/>
            <w:rFonts w:cs="宋体"/>
            <w:color w:val="000000"/>
            <w:sz w:val="28"/>
            <w:szCs w:val="28"/>
          </w:rPr>
          <w:t>app</w:t>
        </w:r>
      </w:hyperlink>
      <w:r>
        <w:rPr>
          <w:rFonts w:hint="eastAsia"/>
          <w:color w:val="000000"/>
          <w:sz w:val="28"/>
          <w:szCs w:val="28"/>
        </w:rPr>
        <w:t>安装文件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000000"/>
          <w:sz w:val="28"/>
          <w:szCs w:val="28"/>
        </w:rPr>
        <w:t>源代码，开发文档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;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（四）程序的开发执行费用，按照执行方案约定，费用总额为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</w:rPr>
        <w:t>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项目验收：开发</w:t>
      </w:r>
      <w:r>
        <w:rPr>
          <w:rFonts w:hint="eastAsia"/>
          <w:color w:val="000000"/>
          <w:sz w:val="28"/>
          <w:szCs w:val="28"/>
        </w:rPr>
        <w:t>阶段</w:t>
      </w:r>
      <w:r w:rsidR="00E21037">
        <w:rPr>
          <w:rFonts w:hint="eastAsia"/>
          <w:color w:val="000000"/>
          <w:sz w:val="28"/>
          <w:szCs w:val="28"/>
        </w:rPr>
        <w:t>完毕后</w:t>
      </w:r>
      <w:r>
        <w:rPr>
          <w:rFonts w:hint="eastAsia"/>
          <w:color w:val="000000"/>
          <w:sz w:val="28"/>
          <w:szCs w:val="28"/>
        </w:rPr>
        <w:t>，</w:t>
      </w:r>
      <w:r w:rsidR="00E21037">
        <w:rPr>
          <w:rFonts w:hint="eastAsia"/>
          <w:color w:val="000000"/>
          <w:sz w:val="28"/>
          <w:szCs w:val="28"/>
        </w:rPr>
        <w:t>甲乙双方针对产品进行综合测试</w:t>
      </w:r>
      <w:r w:rsidR="00E21037">
        <w:rPr>
          <w:rFonts w:hint="eastAsia"/>
          <w:color w:val="000000"/>
          <w:sz w:val="28"/>
          <w:szCs w:val="28"/>
        </w:rPr>
        <w:t>,测试期间乙方需对甲方提出问题进行需改，所有问题修改完成后</w:t>
      </w:r>
      <w:r>
        <w:rPr>
          <w:rFonts w:hint="eastAsia"/>
          <w:color w:val="000000"/>
          <w:sz w:val="28"/>
          <w:szCs w:val="28"/>
        </w:rPr>
        <w:t>由甲方展开验收</w:t>
      </w:r>
      <w:r>
        <w:rPr>
          <w:rFonts w:hint="eastAsia"/>
          <w:color w:val="000000"/>
          <w:sz w:val="28"/>
          <w:szCs w:val="28"/>
        </w:rPr>
        <w:t>。</w:t>
      </w:r>
      <w:r>
        <w:rPr>
          <w:color w:val="000000"/>
          <w:sz w:val="28"/>
          <w:szCs w:val="28"/>
        </w:rPr>
        <w:t xml:space="preserve"> 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项目交付时间：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日。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（五）费用的结算方式：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预付款：甲方需在签订合同后</w:t>
      </w:r>
      <w:r w:rsidR="009B54BD">
        <w:rPr>
          <w:color w:val="000000"/>
          <w:sz w:val="28"/>
          <w:szCs w:val="28"/>
          <w:u w:val="single"/>
        </w:rPr>
        <w:t xml:space="preserve">    </w:t>
      </w:r>
      <w:r w:rsidR="009B54BD">
        <w:rPr>
          <w:rFonts w:hint="eastAsia"/>
          <w:color w:val="000000"/>
          <w:sz w:val="28"/>
          <w:szCs w:val="28"/>
        </w:rPr>
        <w:t xml:space="preserve"> </w:t>
      </w:r>
      <w:r w:rsidR="009B54BD">
        <w:rPr>
          <w:color w:val="000000"/>
          <w:sz w:val="28"/>
          <w:szCs w:val="28"/>
        </w:rPr>
        <w:t>工作日</w:t>
      </w:r>
      <w:r>
        <w:rPr>
          <w:rFonts w:hint="eastAsia"/>
          <w:color w:val="000000"/>
          <w:sz w:val="28"/>
          <w:szCs w:val="28"/>
        </w:rPr>
        <w:t>内支付乙方预付款，为费用总额的</w:t>
      </w:r>
      <w:r w:rsidR="00154D28">
        <w:rPr>
          <w:color w:val="000000"/>
          <w:sz w:val="28"/>
          <w:szCs w:val="28"/>
          <w:u w:val="single"/>
        </w:rPr>
        <w:t xml:space="preserve">       </w:t>
      </w:r>
      <w:r w:rsidR="00E21037">
        <w:rPr>
          <w:color w:val="000000"/>
          <w:sz w:val="28"/>
          <w:szCs w:val="28"/>
        </w:rPr>
        <w:t>%</w:t>
      </w:r>
      <w:r>
        <w:rPr>
          <w:rFonts w:hint="eastAsia"/>
          <w:color w:val="000000"/>
          <w:sz w:val="28"/>
          <w:szCs w:val="28"/>
        </w:rPr>
        <w:t>，即人民币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</w:rPr>
        <w:t>元。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验收款：甲方在乙方开发</w:t>
      </w:r>
      <w:r w:rsidR="00154D28">
        <w:rPr>
          <w:rFonts w:hint="eastAsia"/>
          <w:color w:val="000000"/>
          <w:sz w:val="28"/>
          <w:szCs w:val="28"/>
        </w:rPr>
        <w:t>阶段完成后</w:t>
      </w:r>
      <w:r w:rsidR="00E21037">
        <w:rPr>
          <w:rFonts w:hint="eastAsia"/>
          <w:color w:val="000000"/>
          <w:sz w:val="28"/>
          <w:szCs w:val="28"/>
        </w:rPr>
        <w:t>,双方测试完成验收合格后，</w:t>
      </w:r>
      <w:r w:rsidR="009B54BD">
        <w:rPr>
          <w:color w:val="000000"/>
          <w:sz w:val="28"/>
          <w:szCs w:val="28"/>
          <w:u w:val="single"/>
        </w:rPr>
        <w:t xml:space="preserve">    </w:t>
      </w:r>
      <w:r w:rsidR="009B54BD">
        <w:rPr>
          <w:rFonts w:hint="eastAsia"/>
          <w:color w:val="000000"/>
          <w:sz w:val="28"/>
          <w:szCs w:val="28"/>
        </w:rPr>
        <w:t xml:space="preserve"> </w:t>
      </w:r>
      <w:r w:rsidR="009B54BD">
        <w:rPr>
          <w:color w:val="000000"/>
          <w:sz w:val="28"/>
          <w:szCs w:val="28"/>
        </w:rPr>
        <w:t>工作日</w:t>
      </w:r>
      <w:r w:rsidR="009B54BD">
        <w:rPr>
          <w:rFonts w:hint="eastAsia"/>
          <w:color w:val="000000"/>
          <w:sz w:val="28"/>
          <w:szCs w:val="28"/>
        </w:rPr>
        <w:t>内</w:t>
      </w:r>
      <w:r>
        <w:rPr>
          <w:rFonts w:hint="eastAsia"/>
          <w:color w:val="000000"/>
          <w:sz w:val="28"/>
          <w:szCs w:val="28"/>
        </w:rPr>
        <w:t>需要支付合同款项的</w:t>
      </w:r>
      <w:r w:rsidR="00E21037">
        <w:rPr>
          <w:color w:val="000000"/>
          <w:sz w:val="28"/>
          <w:szCs w:val="28"/>
          <w:u w:val="single"/>
        </w:rPr>
        <w:t xml:space="preserve">    </w:t>
      </w:r>
      <w:r w:rsidR="00E210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</w:t>
      </w:r>
      <w:r>
        <w:rPr>
          <w:rFonts w:hint="eastAsia"/>
          <w:color w:val="000000"/>
          <w:sz w:val="28"/>
          <w:szCs w:val="28"/>
        </w:rPr>
        <w:t>，即人民币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</w:rPr>
        <w:t>元。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rFonts w:hint="eastAsia"/>
          <w:color w:val="000000"/>
          <w:sz w:val="28"/>
          <w:szCs w:val="28"/>
        </w:rPr>
        <w:t>项目尾款：项目审核结束，即本合同合作期满，</w:t>
      </w:r>
      <w:r>
        <w:rPr>
          <w:color w:val="000000"/>
          <w:sz w:val="28"/>
          <w:szCs w:val="28"/>
        </w:rPr>
        <w:t>APP</w:t>
      </w:r>
      <w:r>
        <w:rPr>
          <w:rFonts w:hint="eastAsia"/>
          <w:color w:val="000000"/>
          <w:sz w:val="28"/>
          <w:szCs w:val="28"/>
        </w:rPr>
        <w:t>程序制作及调试完成，由甲方进行项目的整体验收合格后并</w:t>
      </w:r>
      <w:proofErr w:type="gramStart"/>
      <w:r>
        <w:rPr>
          <w:rFonts w:hint="eastAsia"/>
          <w:color w:val="000000"/>
          <w:sz w:val="28"/>
          <w:szCs w:val="28"/>
        </w:rPr>
        <w:t>签定</w:t>
      </w:r>
      <w:proofErr w:type="gramEnd"/>
      <w:r>
        <w:rPr>
          <w:rFonts w:hint="eastAsia"/>
          <w:color w:val="000000"/>
          <w:sz w:val="28"/>
          <w:szCs w:val="28"/>
        </w:rPr>
        <w:t>验收单，支付乙</w:t>
      </w:r>
      <w:r w:rsidR="00E21037">
        <w:rPr>
          <w:rFonts w:hint="eastAsia"/>
          <w:color w:val="000000"/>
          <w:sz w:val="28"/>
          <w:szCs w:val="28"/>
        </w:rPr>
        <w:t>方</w:t>
      </w:r>
      <w:r>
        <w:rPr>
          <w:rFonts w:hint="eastAsia"/>
          <w:color w:val="000000"/>
          <w:sz w:val="28"/>
          <w:szCs w:val="28"/>
        </w:rPr>
        <w:t>项目总额的</w:t>
      </w:r>
      <w:r w:rsidR="00E21037">
        <w:rPr>
          <w:color w:val="000000"/>
          <w:sz w:val="28"/>
          <w:szCs w:val="28"/>
          <w:u w:val="single"/>
        </w:rPr>
        <w:t xml:space="preserve">  </w:t>
      </w:r>
      <w:r w:rsidR="00E210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</w:t>
      </w:r>
      <w:r>
        <w:rPr>
          <w:rFonts w:hint="eastAsia"/>
          <w:color w:val="000000"/>
          <w:sz w:val="28"/>
          <w:szCs w:val="28"/>
        </w:rPr>
        <w:t>，即验收完成</w:t>
      </w:r>
      <w:r w:rsidR="009B54BD">
        <w:rPr>
          <w:color w:val="000000"/>
          <w:sz w:val="28"/>
          <w:szCs w:val="28"/>
          <w:u w:val="single"/>
        </w:rPr>
        <w:t xml:space="preserve">    </w:t>
      </w:r>
      <w:r w:rsidR="009B54BD">
        <w:rPr>
          <w:rFonts w:hint="eastAsia"/>
          <w:color w:val="000000"/>
          <w:sz w:val="28"/>
          <w:szCs w:val="28"/>
        </w:rPr>
        <w:t xml:space="preserve"> </w:t>
      </w:r>
      <w:r w:rsidR="009B54BD">
        <w:rPr>
          <w:color w:val="000000"/>
          <w:sz w:val="28"/>
          <w:szCs w:val="28"/>
        </w:rPr>
        <w:t>工作日</w:t>
      </w:r>
      <w:r>
        <w:rPr>
          <w:rFonts w:hint="eastAsia"/>
          <w:color w:val="000000"/>
          <w:sz w:val="28"/>
          <w:szCs w:val="28"/>
        </w:rPr>
        <w:t>内进行</w:t>
      </w:r>
      <w:proofErr w:type="gramStart"/>
      <w:r>
        <w:rPr>
          <w:rFonts w:hint="eastAsia"/>
          <w:color w:val="000000"/>
          <w:sz w:val="28"/>
          <w:szCs w:val="28"/>
        </w:rPr>
        <w:t>尾款清付</w:t>
      </w:r>
      <w:proofErr w:type="gramEnd"/>
      <w:r>
        <w:rPr>
          <w:rFonts w:hint="eastAsia"/>
          <w:color w:val="000000"/>
          <w:sz w:val="28"/>
          <w:szCs w:val="28"/>
        </w:rPr>
        <w:t>，人民币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</w:rPr>
        <w:t>元整。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（六）乙方收款账号信息：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名称：</w:t>
      </w:r>
      <w:r>
        <w:rPr>
          <w:color w:val="000000"/>
          <w:sz w:val="28"/>
          <w:szCs w:val="28"/>
          <w:u w:val="single"/>
        </w:rPr>
        <w:t xml:space="preserve">                   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开户行：</w:t>
      </w:r>
      <w:r>
        <w:rPr>
          <w:color w:val="000000"/>
          <w:sz w:val="28"/>
          <w:szCs w:val="28"/>
          <w:u w:val="single"/>
        </w:rPr>
        <w:t xml:space="preserve">                     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账号：</w:t>
      </w:r>
      <w:r>
        <w:rPr>
          <w:color w:val="000000"/>
          <w:sz w:val="28"/>
          <w:szCs w:val="28"/>
          <w:u w:val="single"/>
        </w:rPr>
        <w:t xml:space="preserve">                       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（七）开发软件的有效期限自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日至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 xml:space="preserve">    </w:t>
      </w:r>
      <w:r>
        <w:rPr>
          <w:rFonts w:hint="eastAsia"/>
          <w:color w:val="000000"/>
          <w:sz w:val="28"/>
          <w:szCs w:val="28"/>
        </w:rPr>
        <w:t>日止，共计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</w:rPr>
        <w:t>年。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第二条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甲方的权利与义务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（一）及时提供项目所需要的最新产品信息、</w:t>
      </w:r>
      <w:r>
        <w:rPr>
          <w:rFonts w:hint="eastAsia"/>
          <w:color w:val="000000"/>
          <w:sz w:val="28"/>
          <w:szCs w:val="28"/>
        </w:rPr>
        <w:t>动态、指向链接等相关资料。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（二）定期沟通，议定设计制作方案。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（三）对双方共同制定的制作方案给予支持配合。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（四）对乙方工作进行阶段性评估，</w:t>
      </w:r>
      <w:r>
        <w:rPr>
          <w:rFonts w:hint="eastAsia"/>
          <w:color w:val="000000"/>
          <w:sz w:val="28"/>
          <w:szCs w:val="28"/>
        </w:rPr>
        <w:t>并将评估结果通知乙方，便于乙方调整</w:t>
      </w:r>
      <w:hyperlink r:id="rId8" w:tgtFrame="_blank" w:history="1">
        <w:r>
          <w:rPr>
            <w:rStyle w:val="a9"/>
            <w:rFonts w:cs="宋体" w:hint="eastAsia"/>
            <w:color w:val="000000"/>
            <w:sz w:val="28"/>
            <w:szCs w:val="28"/>
            <w:u w:val="none"/>
          </w:rPr>
          <w:t>设计</w:t>
        </w:r>
        <w:r>
          <w:rPr>
            <w:rStyle w:val="a9"/>
            <w:rFonts w:cs="Batang" w:hint="eastAsia"/>
            <w:color w:val="000000"/>
            <w:sz w:val="28"/>
            <w:szCs w:val="28"/>
            <w:u w:val="none"/>
          </w:rPr>
          <w:t>制作</w:t>
        </w:r>
      </w:hyperlink>
      <w:r>
        <w:rPr>
          <w:rFonts w:hint="eastAsia"/>
          <w:color w:val="000000"/>
          <w:sz w:val="28"/>
          <w:szCs w:val="28"/>
        </w:rPr>
        <w:t>方案。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（五）为便于乙方工作，在项目需要时，甲方安排项目负责人员的与乙方直接沟通。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（六）甲方应当及时按</w:t>
      </w:r>
      <w:r>
        <w:rPr>
          <w:rFonts w:hint="eastAsia"/>
          <w:color w:val="000000"/>
          <w:sz w:val="28"/>
          <w:szCs w:val="28"/>
        </w:rPr>
        <w:t>合同的约定时间付款。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第三条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乙方的责任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（一）乙方指派具有丰富程序开发经验的工作人员组成项目工作组；并指定设计、开发人员，与甲方直接负责人对接。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（二）项目工作组成员提供本</w:t>
      </w:r>
      <w:r>
        <w:rPr>
          <w:rFonts w:hint="eastAsia"/>
          <w:color w:val="000000"/>
          <w:sz w:val="28"/>
          <w:szCs w:val="28"/>
        </w:rPr>
        <w:t>合同规定的相关业务领域的服务，并接受甲方指定的人员监督指导；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</w:t>
      </w:r>
      <w:r w:rsidR="00154D28">
        <w:rPr>
          <w:rFonts w:hint="eastAsia"/>
          <w:color w:val="000000"/>
          <w:sz w:val="28"/>
          <w:szCs w:val="28"/>
        </w:rPr>
        <w:t>未</w:t>
      </w:r>
      <w:r>
        <w:rPr>
          <w:rFonts w:hint="eastAsia"/>
          <w:color w:val="000000"/>
          <w:sz w:val="28"/>
          <w:szCs w:val="28"/>
        </w:rPr>
        <w:t>经甲方授权后由乙方传播出去的任何文字、图像及影视资料，乙方不具有版权，不得进行如下行为包括但不限于二次转载、编辑加工、评论等。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（四）乙方保证其撰写的内容不会产生对甲方不利的影响或后果，否则应主动消除影响，防止扩散，甲方有权立即解除本</w:t>
      </w:r>
      <w:r>
        <w:rPr>
          <w:rFonts w:hint="eastAsia"/>
          <w:color w:val="000000"/>
          <w:sz w:val="28"/>
          <w:szCs w:val="28"/>
        </w:rPr>
        <w:t>合同，乙方应退回全部已收取的款项并承担赔偿责任。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（五）</w:t>
      </w:r>
      <w:r>
        <w:rPr>
          <w:color w:val="000000"/>
          <w:sz w:val="28"/>
          <w:szCs w:val="28"/>
        </w:rPr>
        <w:t>APP</w:t>
      </w:r>
      <w:r>
        <w:rPr>
          <w:rFonts w:hint="eastAsia"/>
          <w:color w:val="000000"/>
          <w:sz w:val="28"/>
          <w:szCs w:val="28"/>
        </w:rPr>
        <w:t>软件的基</w:t>
      </w:r>
      <w:r>
        <w:rPr>
          <w:rFonts w:hint="eastAsia"/>
          <w:color w:val="000000"/>
          <w:sz w:val="28"/>
          <w:szCs w:val="28"/>
        </w:rPr>
        <w:t>本内同包括</w:t>
      </w:r>
    </w:p>
    <w:p w:rsidR="009B54BD" w:rsidRDefault="009B54B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见附件一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第四条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知识产权保护及保密条款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（一）双方承诺本合同所涉及的合同文本，策划方案，执行方案，沟通信息，最终成果，相关邮件均为保密内容，双方在未经对方同意的情况下，不得泄露</w:t>
      </w:r>
      <w:r>
        <w:rPr>
          <w:color w:val="000000"/>
          <w:sz w:val="28"/>
          <w:szCs w:val="28"/>
        </w:rPr>
        <w:t>;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（二）甲方承诺，对乙方提供的策划及方案以及最终成果，未经乙方同意，不得向第三方透露；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（三）乙方承诺无论在合作框架协议期内还是合作框架协议终止后，</w:t>
      </w:r>
      <w:proofErr w:type="gramStart"/>
      <w:r>
        <w:rPr>
          <w:rFonts w:hint="eastAsia"/>
          <w:color w:val="000000"/>
          <w:sz w:val="28"/>
          <w:szCs w:val="28"/>
        </w:rPr>
        <w:t>乙方均</w:t>
      </w:r>
      <w:proofErr w:type="gramEnd"/>
      <w:r>
        <w:rPr>
          <w:rFonts w:hint="eastAsia"/>
          <w:color w:val="000000"/>
          <w:sz w:val="28"/>
          <w:szCs w:val="28"/>
        </w:rPr>
        <w:t>对甲方履行本合同所提供的资料及其它商业秘密负有保密的义务，并采取一切合法的措施以使其所接受的资料免于散发、传播、披露、复制、滥用及被无关人员接触。于本</w:t>
      </w:r>
      <w:hyperlink r:id="rId9" w:tgtFrame="_blank" w:history="1">
        <w:r>
          <w:rPr>
            <w:rStyle w:val="a9"/>
            <w:rFonts w:cs="宋体" w:hint="eastAsia"/>
            <w:color w:val="000000"/>
            <w:sz w:val="28"/>
            <w:szCs w:val="28"/>
            <w:u w:val="none"/>
          </w:rPr>
          <w:t>合同</w:t>
        </w:r>
      </w:hyperlink>
      <w:r>
        <w:rPr>
          <w:rFonts w:hint="eastAsia"/>
          <w:color w:val="000000"/>
          <w:sz w:val="28"/>
          <w:szCs w:val="28"/>
        </w:rPr>
        <w:t>终止之日，甲方有权要求乙方返还或销毁其所提供的资料</w:t>
      </w:r>
      <w:r>
        <w:rPr>
          <w:color w:val="000000"/>
          <w:sz w:val="28"/>
          <w:szCs w:val="28"/>
        </w:rPr>
        <w:t>;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（四）乙方承诺在完成的程序上所使用的一切元素（包括但不限于图片、模板等）皆未侵占他人知识产权，否则因此引起的一切损失由乙方承担。但是侵权之元素由甲方提供者除外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第五条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免责条款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由于无法预见不可避免的不可抗力事件，例如战争、地震、罢工、暴乱或司法、政府限制等超出各方合理控制范围的突发事件的发生，导致任何一方不能执行</w:t>
      </w:r>
      <w:proofErr w:type="gramStart"/>
      <w:r>
        <w:rPr>
          <w:rFonts w:hint="eastAsia"/>
          <w:color w:val="000000"/>
          <w:sz w:val="28"/>
          <w:szCs w:val="28"/>
        </w:rPr>
        <w:t>本执行</w:t>
      </w:r>
      <w:proofErr w:type="gramEnd"/>
      <w:r>
        <w:rPr>
          <w:rFonts w:hint="eastAsia"/>
          <w:color w:val="000000"/>
          <w:sz w:val="28"/>
          <w:szCs w:val="28"/>
        </w:rPr>
        <w:t>合同中的部分或全部义务时，修改方应</w:t>
      </w:r>
      <w:r>
        <w:rPr>
          <w:rFonts w:hint="eastAsia"/>
          <w:color w:val="000000"/>
          <w:sz w:val="28"/>
          <w:szCs w:val="28"/>
        </w:rPr>
        <w:lastRenderedPageBreak/>
        <w:t>及时通知对方，对方可根据实际情况部分或全部免除其承担违约责任。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第六条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执行合同的完整性及变更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（一）执行合同及其附件为双方就本项事宜达成的唯一的、完整的协议和理解，并取代和废除双方在此之前任何口头或书面做出的协议、商谈、承诺或声明。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（二）对本</w:t>
      </w:r>
      <w:r>
        <w:rPr>
          <w:rFonts w:hint="eastAsia"/>
          <w:color w:val="000000"/>
          <w:sz w:val="28"/>
          <w:szCs w:val="28"/>
        </w:rPr>
        <w:t>合同的任何修改只有在双方的授权代表正式签署了修改协议后，方可生效。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（三）甲方依据本</w:t>
      </w:r>
      <w:r>
        <w:rPr>
          <w:rFonts w:hint="eastAsia"/>
          <w:color w:val="000000"/>
          <w:sz w:val="28"/>
          <w:szCs w:val="28"/>
        </w:rPr>
        <w:t>合同下达的服务订单是本执行合同的组成部分，与本</w:t>
      </w:r>
      <w:r>
        <w:rPr>
          <w:rFonts w:hint="eastAsia"/>
          <w:color w:val="000000"/>
          <w:sz w:val="28"/>
          <w:szCs w:val="28"/>
        </w:rPr>
        <w:t>合同具有同等的法律效力。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第七条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适用法律及争议解决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</w:t>
      </w:r>
      <w:r>
        <w:rPr>
          <w:rFonts w:hint="eastAsia"/>
          <w:color w:val="000000"/>
          <w:sz w:val="28"/>
          <w:szCs w:val="28"/>
        </w:rPr>
        <w:t>合同及服务订单履行事宜发生争议，双方应本着诚信原则协商解决，协商不成的由</w:t>
      </w:r>
      <w:r>
        <w:rPr>
          <w:color w:val="000000"/>
          <w:sz w:val="28"/>
          <w:szCs w:val="28"/>
          <w:u w:val="single"/>
        </w:rPr>
        <w:t xml:space="preserve">        </w:t>
      </w:r>
      <w:r>
        <w:rPr>
          <w:rFonts w:hint="eastAsia"/>
          <w:color w:val="000000"/>
          <w:sz w:val="28"/>
          <w:szCs w:val="28"/>
        </w:rPr>
        <w:t>人民法院诉讼管辖。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第八条</w:t>
      </w:r>
      <w:r>
        <w:rPr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生效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（一）本</w:t>
      </w:r>
      <w:r>
        <w:rPr>
          <w:rFonts w:hint="eastAsia"/>
          <w:color w:val="000000"/>
          <w:sz w:val="28"/>
          <w:szCs w:val="28"/>
        </w:rPr>
        <w:t>合同及附件一式贰份。甲</w:t>
      </w:r>
      <w:r>
        <w:rPr>
          <w:rFonts w:hint="eastAsia"/>
          <w:color w:val="000000"/>
          <w:sz w:val="28"/>
          <w:szCs w:val="28"/>
        </w:rPr>
        <w:t>、乙双方各执壹份，自签字之日起生效。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（二）如</w:t>
      </w:r>
      <w:r w:rsidR="000C085A">
        <w:rPr>
          <w:rFonts w:hint="eastAsia"/>
          <w:color w:val="000000"/>
          <w:sz w:val="28"/>
          <w:szCs w:val="28"/>
        </w:rPr>
        <w:t>乙方</w:t>
      </w:r>
      <w:r>
        <w:rPr>
          <w:rFonts w:hint="eastAsia"/>
          <w:color w:val="000000"/>
          <w:sz w:val="28"/>
          <w:szCs w:val="28"/>
        </w:rPr>
        <w:t>为自然人签字即有效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不需要盖章</w:t>
      </w:r>
      <w:r>
        <w:rPr>
          <w:color w:val="000000"/>
          <w:sz w:val="28"/>
          <w:szCs w:val="28"/>
        </w:rPr>
        <w:t>,</w:t>
      </w:r>
      <w:r>
        <w:rPr>
          <w:rFonts w:hint="eastAsia"/>
          <w:color w:val="000000"/>
          <w:sz w:val="28"/>
          <w:szCs w:val="28"/>
        </w:rPr>
        <w:t>但须填写自然人的身份证号</w:t>
      </w:r>
      <w:r w:rsidR="000C085A">
        <w:rPr>
          <w:rFonts w:hint="eastAsia"/>
          <w:color w:val="000000"/>
          <w:sz w:val="28"/>
          <w:szCs w:val="28"/>
        </w:rPr>
        <w:t>并附身份证复印件</w:t>
      </w:r>
      <w:r>
        <w:rPr>
          <w:rFonts w:hint="eastAsia"/>
          <w:color w:val="000000"/>
          <w:sz w:val="28"/>
          <w:szCs w:val="28"/>
        </w:rPr>
        <w:t>。</w:t>
      </w:r>
    </w:p>
    <w:p w:rsidR="00F01D11" w:rsidRDefault="00912ECD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（四）传真与扫描的合同为有效合同具有同样</w:t>
      </w:r>
      <w:hyperlink r:id="rId10" w:tgtFrame="_blank" w:history="1">
        <w:r>
          <w:rPr>
            <w:rStyle w:val="a9"/>
            <w:rFonts w:cs="宋体" w:hint="eastAsia"/>
            <w:color w:val="000000"/>
            <w:sz w:val="28"/>
            <w:szCs w:val="28"/>
            <w:u w:val="none"/>
          </w:rPr>
          <w:t>法律效力</w:t>
        </w:r>
      </w:hyperlink>
      <w:r>
        <w:rPr>
          <w:rFonts w:hint="eastAsia"/>
          <w:color w:val="000000"/>
          <w:sz w:val="28"/>
          <w:szCs w:val="28"/>
        </w:rPr>
        <w:t>。</w:t>
      </w:r>
    </w:p>
    <w:p w:rsidR="00F01D11" w:rsidRDefault="00F01D11">
      <w:pPr>
        <w:snapToGrid w:val="0"/>
        <w:spacing w:beforeLines="50" w:before="156" w:afterLines="50" w:after="156" w:line="360" w:lineRule="auto"/>
        <w:rPr>
          <w:rFonts w:ascii="宋体"/>
          <w:sz w:val="28"/>
          <w:szCs w:val="28"/>
        </w:rPr>
      </w:pPr>
    </w:p>
    <w:p w:rsidR="00F01D11" w:rsidRDefault="00912ECD">
      <w:pPr>
        <w:snapToGrid w:val="0"/>
        <w:spacing w:beforeLines="50" w:before="156" w:afterLines="50" w:after="156" w:line="360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（以下无正文，为签字处）</w:t>
      </w:r>
    </w:p>
    <w:p w:rsidR="00F01D11" w:rsidRDefault="00F01D11">
      <w:pPr>
        <w:widowControl/>
        <w:spacing w:line="360" w:lineRule="auto"/>
        <w:jc w:val="left"/>
        <w:rPr>
          <w:rFonts w:ascii="宋体"/>
          <w:sz w:val="28"/>
          <w:szCs w:val="28"/>
        </w:rPr>
      </w:pPr>
    </w:p>
    <w:p w:rsidR="00F01D11" w:rsidRDefault="00F01D11">
      <w:pPr>
        <w:snapToGrid w:val="0"/>
        <w:spacing w:beforeLines="50" w:before="156" w:afterLines="50" w:after="156" w:line="360" w:lineRule="auto"/>
        <w:rPr>
          <w:rFonts w:ascii="宋体"/>
          <w:sz w:val="28"/>
          <w:szCs w:val="28"/>
        </w:rPr>
      </w:pPr>
    </w:p>
    <w:p w:rsidR="00F01D11" w:rsidRDefault="00912ECD">
      <w:pPr>
        <w:snapToGrid w:val="0"/>
        <w:spacing w:beforeLines="50" w:before="156" w:afterLines="50" w:after="156"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甲方：（盖章）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ascii="宋体" w:hAnsi="宋体"/>
          <w:sz w:val="28"/>
          <w:szCs w:val="28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乙方：（盖章）</w:t>
      </w:r>
    </w:p>
    <w:p w:rsidR="00F01D11" w:rsidRDefault="00912ECD">
      <w:pPr>
        <w:snapToGrid w:val="0"/>
        <w:spacing w:beforeLines="50" w:before="156" w:afterLines="50" w:after="156"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（签字）</w:t>
      </w: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（签字）</w:t>
      </w:r>
    </w:p>
    <w:p w:rsidR="00F01D11" w:rsidRDefault="000C085A">
      <w:pPr>
        <w:pStyle w:val="a6"/>
        <w:spacing w:beforeLines="50" w:before="156" w:beforeAutospacing="0" w:afterLines="50" w:after="156" w:afterAutospacing="0" w:line="360" w:lineRule="auto"/>
        <w:ind w:firstLineChars="200" w:firstLine="56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bookmarkStart w:id="0" w:name="_GoBack"/>
      <w:bookmarkEnd w:id="0"/>
    </w:p>
    <w:sectPr w:rsidR="00F01D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CD" w:rsidRDefault="00912ECD">
      <w:r>
        <w:separator/>
      </w:r>
    </w:p>
  </w:endnote>
  <w:endnote w:type="continuationSeparator" w:id="0">
    <w:p w:rsidR="00912ECD" w:rsidRDefault="0091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11" w:rsidRDefault="00F01D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11" w:rsidRDefault="00912EC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85A" w:rsidRPr="000C085A">
      <w:rPr>
        <w:noProof/>
        <w:lang w:val="zh-CN"/>
      </w:rPr>
      <w:t>6</w:t>
    </w:r>
    <w:r>
      <w:rPr>
        <w:lang w:val="zh-CN"/>
      </w:rPr>
      <w:fldChar w:fldCharType="end"/>
    </w:r>
  </w:p>
  <w:p w:rsidR="00F01D11" w:rsidRDefault="00F01D1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11" w:rsidRDefault="00F01D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CD" w:rsidRDefault="00912ECD">
      <w:r>
        <w:separator/>
      </w:r>
    </w:p>
  </w:footnote>
  <w:footnote w:type="continuationSeparator" w:id="0">
    <w:p w:rsidR="00912ECD" w:rsidRDefault="00912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11" w:rsidRDefault="00F01D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11" w:rsidRDefault="00F01D1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11" w:rsidRDefault="00F01D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EAA"/>
    <w:rsid w:val="00016BD0"/>
    <w:rsid w:val="00017CF6"/>
    <w:rsid w:val="00041BA5"/>
    <w:rsid w:val="00042F04"/>
    <w:rsid w:val="00050C21"/>
    <w:rsid w:val="00054CFC"/>
    <w:rsid w:val="000846C9"/>
    <w:rsid w:val="00091BF5"/>
    <w:rsid w:val="000930AB"/>
    <w:rsid w:val="00094561"/>
    <w:rsid w:val="000956B0"/>
    <w:rsid w:val="000B1629"/>
    <w:rsid w:val="000C085A"/>
    <w:rsid w:val="000C3D8D"/>
    <w:rsid w:val="000C4559"/>
    <w:rsid w:val="000D2949"/>
    <w:rsid w:val="000D3A2C"/>
    <w:rsid w:val="000E7283"/>
    <w:rsid w:val="000F3EAA"/>
    <w:rsid w:val="0010754C"/>
    <w:rsid w:val="00110612"/>
    <w:rsid w:val="00135FB9"/>
    <w:rsid w:val="00144042"/>
    <w:rsid w:val="0015271E"/>
    <w:rsid w:val="00154D28"/>
    <w:rsid w:val="00173EDE"/>
    <w:rsid w:val="00174104"/>
    <w:rsid w:val="00177C7E"/>
    <w:rsid w:val="001846FC"/>
    <w:rsid w:val="00195FB3"/>
    <w:rsid w:val="001A0DD7"/>
    <w:rsid w:val="001A7593"/>
    <w:rsid w:val="001D2C2D"/>
    <w:rsid w:val="001D317C"/>
    <w:rsid w:val="001D607A"/>
    <w:rsid w:val="001E7A50"/>
    <w:rsid w:val="001F022B"/>
    <w:rsid w:val="00222D7F"/>
    <w:rsid w:val="00222EB2"/>
    <w:rsid w:val="002351EB"/>
    <w:rsid w:val="00243FFE"/>
    <w:rsid w:val="002678B3"/>
    <w:rsid w:val="002A1BF6"/>
    <w:rsid w:val="002B0C54"/>
    <w:rsid w:val="002B1AF9"/>
    <w:rsid w:val="002B1E3A"/>
    <w:rsid w:val="002E2D8D"/>
    <w:rsid w:val="002F00AC"/>
    <w:rsid w:val="002F3C5C"/>
    <w:rsid w:val="002F4180"/>
    <w:rsid w:val="00306D68"/>
    <w:rsid w:val="0031177C"/>
    <w:rsid w:val="003123FD"/>
    <w:rsid w:val="00312EEF"/>
    <w:rsid w:val="00323200"/>
    <w:rsid w:val="00326472"/>
    <w:rsid w:val="0033116A"/>
    <w:rsid w:val="00333BD2"/>
    <w:rsid w:val="003347AD"/>
    <w:rsid w:val="00335A57"/>
    <w:rsid w:val="00350B95"/>
    <w:rsid w:val="00352201"/>
    <w:rsid w:val="00375BAF"/>
    <w:rsid w:val="0037797C"/>
    <w:rsid w:val="003805D5"/>
    <w:rsid w:val="00385983"/>
    <w:rsid w:val="00390C96"/>
    <w:rsid w:val="003976A2"/>
    <w:rsid w:val="003B7E61"/>
    <w:rsid w:val="003C2AAB"/>
    <w:rsid w:val="003C55B6"/>
    <w:rsid w:val="003C7F39"/>
    <w:rsid w:val="003D137C"/>
    <w:rsid w:val="003E751B"/>
    <w:rsid w:val="003E7B79"/>
    <w:rsid w:val="004041F2"/>
    <w:rsid w:val="00413E12"/>
    <w:rsid w:val="00415311"/>
    <w:rsid w:val="0041768F"/>
    <w:rsid w:val="004177E2"/>
    <w:rsid w:val="004255B0"/>
    <w:rsid w:val="00430C57"/>
    <w:rsid w:val="0044499F"/>
    <w:rsid w:val="00457BE3"/>
    <w:rsid w:val="00466D81"/>
    <w:rsid w:val="00472DB8"/>
    <w:rsid w:val="0049229D"/>
    <w:rsid w:val="004B4978"/>
    <w:rsid w:val="004C1567"/>
    <w:rsid w:val="004D0E7B"/>
    <w:rsid w:val="004D77EF"/>
    <w:rsid w:val="004D7AAA"/>
    <w:rsid w:val="004E2AD2"/>
    <w:rsid w:val="004F1C82"/>
    <w:rsid w:val="00511344"/>
    <w:rsid w:val="005200F9"/>
    <w:rsid w:val="00524621"/>
    <w:rsid w:val="005302DC"/>
    <w:rsid w:val="00531E1E"/>
    <w:rsid w:val="00536678"/>
    <w:rsid w:val="00537C7C"/>
    <w:rsid w:val="00556242"/>
    <w:rsid w:val="00564E38"/>
    <w:rsid w:val="00571AE6"/>
    <w:rsid w:val="00572481"/>
    <w:rsid w:val="005852F0"/>
    <w:rsid w:val="005910A6"/>
    <w:rsid w:val="005A1416"/>
    <w:rsid w:val="005B027C"/>
    <w:rsid w:val="005B45A3"/>
    <w:rsid w:val="005B6FBB"/>
    <w:rsid w:val="005E1EAF"/>
    <w:rsid w:val="006026E4"/>
    <w:rsid w:val="006046CA"/>
    <w:rsid w:val="00605211"/>
    <w:rsid w:val="006104F0"/>
    <w:rsid w:val="00623775"/>
    <w:rsid w:val="00624AFB"/>
    <w:rsid w:val="0062550E"/>
    <w:rsid w:val="00632DBC"/>
    <w:rsid w:val="00636C52"/>
    <w:rsid w:val="00640569"/>
    <w:rsid w:val="00646C87"/>
    <w:rsid w:val="00653BF5"/>
    <w:rsid w:val="00654167"/>
    <w:rsid w:val="006656B8"/>
    <w:rsid w:val="0067001C"/>
    <w:rsid w:val="00672632"/>
    <w:rsid w:val="0069778B"/>
    <w:rsid w:val="006A1D8B"/>
    <w:rsid w:val="006A30C5"/>
    <w:rsid w:val="006B5C5A"/>
    <w:rsid w:val="006C6E97"/>
    <w:rsid w:val="006F20B5"/>
    <w:rsid w:val="00700FEF"/>
    <w:rsid w:val="00701B7F"/>
    <w:rsid w:val="007120EF"/>
    <w:rsid w:val="007347FF"/>
    <w:rsid w:val="00734FC4"/>
    <w:rsid w:val="00735B04"/>
    <w:rsid w:val="0074632D"/>
    <w:rsid w:val="0075607C"/>
    <w:rsid w:val="0075712D"/>
    <w:rsid w:val="007602E3"/>
    <w:rsid w:val="007655EE"/>
    <w:rsid w:val="0077391E"/>
    <w:rsid w:val="00780E8A"/>
    <w:rsid w:val="007859C2"/>
    <w:rsid w:val="007A4CE7"/>
    <w:rsid w:val="007B28A6"/>
    <w:rsid w:val="007C0F01"/>
    <w:rsid w:val="007C5755"/>
    <w:rsid w:val="007C6B6A"/>
    <w:rsid w:val="007D1E5A"/>
    <w:rsid w:val="007D340D"/>
    <w:rsid w:val="007D7FD1"/>
    <w:rsid w:val="007F2FAE"/>
    <w:rsid w:val="00804F52"/>
    <w:rsid w:val="00814151"/>
    <w:rsid w:val="00837449"/>
    <w:rsid w:val="00852946"/>
    <w:rsid w:val="00854AB5"/>
    <w:rsid w:val="00857286"/>
    <w:rsid w:val="0086699D"/>
    <w:rsid w:val="00872D05"/>
    <w:rsid w:val="008B1BAD"/>
    <w:rsid w:val="008C1965"/>
    <w:rsid w:val="008D7889"/>
    <w:rsid w:val="008E538F"/>
    <w:rsid w:val="00912ECD"/>
    <w:rsid w:val="0091495A"/>
    <w:rsid w:val="0092498E"/>
    <w:rsid w:val="009363FE"/>
    <w:rsid w:val="009379A2"/>
    <w:rsid w:val="009478F2"/>
    <w:rsid w:val="00950182"/>
    <w:rsid w:val="009547F9"/>
    <w:rsid w:val="0096368D"/>
    <w:rsid w:val="00964048"/>
    <w:rsid w:val="0097028A"/>
    <w:rsid w:val="009A0315"/>
    <w:rsid w:val="009B54BD"/>
    <w:rsid w:val="009C3E8D"/>
    <w:rsid w:val="009C4D55"/>
    <w:rsid w:val="009D06D9"/>
    <w:rsid w:val="009E3686"/>
    <w:rsid w:val="009F591B"/>
    <w:rsid w:val="00A1087A"/>
    <w:rsid w:val="00A1173D"/>
    <w:rsid w:val="00A15035"/>
    <w:rsid w:val="00A160FA"/>
    <w:rsid w:val="00A30ABD"/>
    <w:rsid w:val="00A321B0"/>
    <w:rsid w:val="00A32F51"/>
    <w:rsid w:val="00A53638"/>
    <w:rsid w:val="00A53CA1"/>
    <w:rsid w:val="00A557C8"/>
    <w:rsid w:val="00A6057C"/>
    <w:rsid w:val="00A657E0"/>
    <w:rsid w:val="00A65F84"/>
    <w:rsid w:val="00A714A9"/>
    <w:rsid w:val="00A878CA"/>
    <w:rsid w:val="00A924DD"/>
    <w:rsid w:val="00A92CA0"/>
    <w:rsid w:val="00AA1786"/>
    <w:rsid w:val="00AA199A"/>
    <w:rsid w:val="00AB2AAA"/>
    <w:rsid w:val="00AC116C"/>
    <w:rsid w:val="00AC545A"/>
    <w:rsid w:val="00AD3CB6"/>
    <w:rsid w:val="00B072D8"/>
    <w:rsid w:val="00B132F5"/>
    <w:rsid w:val="00B37404"/>
    <w:rsid w:val="00B51BA0"/>
    <w:rsid w:val="00B55A8A"/>
    <w:rsid w:val="00B751F4"/>
    <w:rsid w:val="00B775C4"/>
    <w:rsid w:val="00B80211"/>
    <w:rsid w:val="00B9409B"/>
    <w:rsid w:val="00BB5AA5"/>
    <w:rsid w:val="00BC79D6"/>
    <w:rsid w:val="00BD3D70"/>
    <w:rsid w:val="00BD6781"/>
    <w:rsid w:val="00BE251B"/>
    <w:rsid w:val="00BE53B6"/>
    <w:rsid w:val="00BF58AE"/>
    <w:rsid w:val="00BF5C8D"/>
    <w:rsid w:val="00C02CF6"/>
    <w:rsid w:val="00C031EC"/>
    <w:rsid w:val="00C04C15"/>
    <w:rsid w:val="00C10799"/>
    <w:rsid w:val="00C225F8"/>
    <w:rsid w:val="00C22CA6"/>
    <w:rsid w:val="00C3234E"/>
    <w:rsid w:val="00C3237E"/>
    <w:rsid w:val="00C441E6"/>
    <w:rsid w:val="00C5183C"/>
    <w:rsid w:val="00C53E9E"/>
    <w:rsid w:val="00C62FBB"/>
    <w:rsid w:val="00C700A0"/>
    <w:rsid w:val="00C7013E"/>
    <w:rsid w:val="00C80CD9"/>
    <w:rsid w:val="00C828F6"/>
    <w:rsid w:val="00C86F5D"/>
    <w:rsid w:val="00C90250"/>
    <w:rsid w:val="00CA0445"/>
    <w:rsid w:val="00CA6706"/>
    <w:rsid w:val="00CA7EDF"/>
    <w:rsid w:val="00CB3060"/>
    <w:rsid w:val="00CB4F38"/>
    <w:rsid w:val="00CC0285"/>
    <w:rsid w:val="00CD1890"/>
    <w:rsid w:val="00CE410C"/>
    <w:rsid w:val="00CF00E9"/>
    <w:rsid w:val="00D02D79"/>
    <w:rsid w:val="00D05097"/>
    <w:rsid w:val="00D100D8"/>
    <w:rsid w:val="00D10C70"/>
    <w:rsid w:val="00D24E4D"/>
    <w:rsid w:val="00D27034"/>
    <w:rsid w:val="00D30CFE"/>
    <w:rsid w:val="00D50457"/>
    <w:rsid w:val="00D54DA3"/>
    <w:rsid w:val="00D620EC"/>
    <w:rsid w:val="00D64AEE"/>
    <w:rsid w:val="00D650D8"/>
    <w:rsid w:val="00D70CB5"/>
    <w:rsid w:val="00D94594"/>
    <w:rsid w:val="00D97E9B"/>
    <w:rsid w:val="00DB1C8B"/>
    <w:rsid w:val="00DC6ED0"/>
    <w:rsid w:val="00DD36FF"/>
    <w:rsid w:val="00DD5FBF"/>
    <w:rsid w:val="00DE40C7"/>
    <w:rsid w:val="00DF07D2"/>
    <w:rsid w:val="00DF3A4D"/>
    <w:rsid w:val="00DF5E11"/>
    <w:rsid w:val="00DF7671"/>
    <w:rsid w:val="00E02A83"/>
    <w:rsid w:val="00E21037"/>
    <w:rsid w:val="00E30496"/>
    <w:rsid w:val="00E34938"/>
    <w:rsid w:val="00E42703"/>
    <w:rsid w:val="00E65FDF"/>
    <w:rsid w:val="00E661AD"/>
    <w:rsid w:val="00E71F12"/>
    <w:rsid w:val="00E83FCE"/>
    <w:rsid w:val="00E871F3"/>
    <w:rsid w:val="00E90709"/>
    <w:rsid w:val="00E95C7A"/>
    <w:rsid w:val="00E96474"/>
    <w:rsid w:val="00E96E5A"/>
    <w:rsid w:val="00EA3B9C"/>
    <w:rsid w:val="00EA5AC7"/>
    <w:rsid w:val="00EA61AE"/>
    <w:rsid w:val="00EC452C"/>
    <w:rsid w:val="00EE3F2F"/>
    <w:rsid w:val="00F01D11"/>
    <w:rsid w:val="00F068B9"/>
    <w:rsid w:val="00F22FCC"/>
    <w:rsid w:val="00F278BE"/>
    <w:rsid w:val="00F37A13"/>
    <w:rsid w:val="00F51A5F"/>
    <w:rsid w:val="00F64AC0"/>
    <w:rsid w:val="00F65B32"/>
    <w:rsid w:val="00F7191A"/>
    <w:rsid w:val="00F8020F"/>
    <w:rsid w:val="00F8201C"/>
    <w:rsid w:val="00F94EA2"/>
    <w:rsid w:val="00FA638A"/>
    <w:rsid w:val="00FD6928"/>
    <w:rsid w:val="00FD6F1A"/>
    <w:rsid w:val="00FE102F"/>
    <w:rsid w:val="157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50E7191-7D5F-473A-8022-E36C2E55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styleId="a8">
    <w:name w:val="Emphasis"/>
    <w:uiPriority w:val="99"/>
    <w:qFormat/>
    <w:rPr>
      <w:rFonts w:cs="Times New Roman"/>
      <w:i/>
      <w:iCs/>
    </w:r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paragraph" w:customStyle="1" w:styleId="z-1">
    <w:name w:val="z-窗体顶端1"/>
    <w:basedOn w:val="a"/>
    <w:next w:val="a"/>
    <w:link w:val="z-Char"/>
    <w:uiPriority w:val="99"/>
    <w:semiHidden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link w:val="z-1"/>
    <w:uiPriority w:val="99"/>
    <w:semiHidden/>
    <w:qFormat/>
    <w:locked/>
    <w:rPr>
      <w:rFonts w:ascii="Arial" w:eastAsia="宋体" w:hAnsi="Arial" w:cs="Arial"/>
      <w:vanish/>
      <w:kern w:val="0"/>
      <w:sz w:val="16"/>
      <w:szCs w:val="16"/>
    </w:rPr>
  </w:style>
  <w:style w:type="paragraph" w:customStyle="1" w:styleId="clearfix">
    <w:name w:val="clearfix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l">
    <w:name w:val="fl"/>
    <w:uiPriority w:val="99"/>
    <w:rPr>
      <w:rFonts w:cs="Times New Roman"/>
    </w:rPr>
  </w:style>
  <w:style w:type="paragraph" w:customStyle="1" w:styleId="tips">
    <w:name w:val="tips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-10">
    <w:name w:val="z-窗体底端1"/>
    <w:basedOn w:val="a"/>
    <w:next w:val="a"/>
    <w:link w:val="z-Char0"/>
    <w:uiPriority w:val="99"/>
    <w:semiHidden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link w:val="z-10"/>
    <w:uiPriority w:val="99"/>
    <w:semiHidden/>
    <w:locked/>
    <w:rPr>
      <w:rFonts w:ascii="Arial" w:eastAsia="宋体" w:hAnsi="Arial" w:cs="Arial"/>
      <w:vanish/>
      <w:kern w:val="0"/>
      <w:sz w:val="16"/>
      <w:szCs w:val="16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app_id=0&amp;c=news&amp;cf=1001&amp;ch=0&amp;di=128&amp;fv=17&amp;is_app=0&amp;jk=764e4596ecf6035d&amp;k=%C9%E8%BC%C6%D6%C6%D7%F7&amp;k0=%C9%E8%BC%C6%D6%C6%D7%F7&amp;kdi0=0&amp;luki=2&amp;n=10&amp;p=baidu&amp;q=00009009_cpr&amp;rb=0&amp;rs=1&amp;seller_id=1&amp;sid=5d03f6ec96454e76&amp;ssp2=1&amp;stid=0&amp;t=tpclicked3_hc&amp;tu=u1698901&amp;u=http%3A%2F%2F3y%2Euu456%2Ecom%2Fbp%5F1nbhn3m8st48fsc2ak64%5F1%2Ehtml&amp;urli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pro.baidu.com/cpro/ui/uijs.php?app_id=0&amp;c=news&amp;cf=1001&amp;ch=0&amp;di=128&amp;fv=17&amp;is_app=0&amp;jk=764e4596ecf6035d&amp;k=app&amp;k0=app&amp;kdi0=0&amp;luki=10&amp;n=10&amp;p=baidu&amp;q=00009009_cpr&amp;rb=0&amp;rs=1&amp;seller_id=1&amp;sid=5d03f6ec96454e76&amp;ssp2=1&amp;stid=0&amp;t=tpclicked3_hc&amp;tu=u1698901&amp;u=http%3A%2F%2F3y%2Euu456%2Ecom%2Fbp%5F1nbhn3m8st48fsc2ak64%5F1%2Ehtml&amp;urlid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cpro.baidu.com/cpro/ui/uijs.php?app_id=0&amp;c=news&amp;cf=1001&amp;ch=0&amp;di=128&amp;fv=17&amp;is_app=0&amp;jk=764e4596ecf6035d&amp;k=%B7%A8%C2%C9%D0%A7%C1%A6&amp;k0=%B7%A8%C2%C9%D0%A7%C1%A6&amp;kdi0=0&amp;luki=4&amp;n=10&amp;p=baidu&amp;q=00009009_cpr&amp;rb=0&amp;rs=1&amp;seller_id=1&amp;sid=5d03f6ec96454e76&amp;ssp2=1&amp;stid=0&amp;t=tpclicked3_hc&amp;tu=u1698901&amp;u=http%3A%2F%2F3y%2Euu456%2Ecom%2Fbp%5F1nbhn3m8st48fsc2ak64%5F1%2Ehtml&amp;urli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ro.baidu.com/cpro/ui/uijs.php?app_id=0&amp;c=news&amp;cf=1001&amp;ch=0&amp;di=128&amp;fv=17&amp;is_app=0&amp;jk=764e4596ecf6035d&amp;k=%BA%CF%CD%AC&amp;k0=%BA%CF%CD%AC&amp;kdi0=0&amp;luki=9&amp;n=10&amp;p=baidu&amp;q=00009009_cpr&amp;rb=0&amp;rs=1&amp;seller_id=1&amp;sid=5d03f6ec96454e76&amp;ssp2=1&amp;stid=0&amp;t=tpclicked3_hc&amp;tu=u1698901&amp;u=http%3A%2F%2F3y%2Euu456%2Ecom%2Fbp%5F1nbhn3m8st48fsc2ak64%5F1%2Ehtml&amp;urlid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猎律网</dc:creator>
  <cp:lastModifiedBy>deyu dong</cp:lastModifiedBy>
  <cp:revision>13</cp:revision>
  <dcterms:created xsi:type="dcterms:W3CDTF">2015-05-27T07:52:00Z</dcterms:created>
  <dcterms:modified xsi:type="dcterms:W3CDTF">2017-06-30T05:06:00Z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