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7718">
      <w:pPr>
        <w:pStyle w:val="a4"/>
        <w:jc w:val="center"/>
        <w:rPr>
          <w:rFonts w:ascii="黑体" w:eastAsia="黑体"/>
          <w:b/>
          <w:bCs/>
          <w:sz w:val="44"/>
        </w:rPr>
      </w:pPr>
      <w:bookmarkStart w:id="0" w:name="_GoBack"/>
      <w:bookmarkEnd w:id="0"/>
      <w:r>
        <w:rPr>
          <w:rFonts w:ascii="黑体" w:eastAsia="黑体"/>
          <w:b/>
          <w:bCs/>
          <w:sz w:val="44"/>
        </w:rPr>
        <w:t>退伙契约书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同立退伙契约人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简称甲方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等简称乙方，兹为就双方于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日经订立合伙契约所合伙经营事业，因合伙人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意欲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他迁另图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事业，声明退伙并经合伙人全体的同意议定退伙契约条件如下：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甲乙双方合伙经营的铺号（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行）（设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处所）（商业登记证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字批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号营业登记证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字第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号）兹经甲乙双方协议同意以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日甲方为退伙，而脱离合伙关系是实。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自甲方退伙后即自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日起关于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行应归乙方共同所有，继续经营尔后该行所生的债权债务及应课税捐，并其经营有关一切事项均归乙方负责与甲方无干。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在合伙中对外所有债权与债务，并行之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诸设备概归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乙方享受及负担支理。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合伙截至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日为止的收支决算业经甲乙双方会算完毕，而甲乙双方均确认两方之间就合伙决算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并无互负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债务，日后任何一方均不得为任何主张，或请求双方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确诺决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无异议。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在合伙期间内，应缴的一切税捐及任何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公课负担概归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甲方负责缴清。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退伙日所有的存库品折价合算现款，有人民币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元除扣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应付的房屋租金及其他一切费用抵付额外，甲方应得额人民币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即日由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乙方交付甲方如数收讫，残余部分均属乙方之所有自后双方均不得主张重行分配，或任</w:t>
      </w:r>
      <w:r>
        <w:rPr>
          <w:rFonts w:ascii="宋体" w:hint="eastAsia"/>
          <w:kern w:val="0"/>
          <w:sz w:val="24"/>
          <w:szCs w:val="20"/>
          <w:lang w:val="zh-CN"/>
        </w:rPr>
        <w:t>何请求。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原合伙使用店房（即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号）合伙期间，系以甲方名义向房东承租，自本约成立，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即日由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甲乙双方会同向房东变更承租人名义手续完妥的义务。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本契约一式三份，退伙人各执一份为凭。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退伙人（甲方）：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住址：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身份证统码：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退伙人（乙方）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</w:p>
    <w:p w:rsidR="00000000" w:rsidRDefault="00697718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住址：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697718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身份证统码：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</w:p>
    <w:p w:rsidR="00000000" w:rsidRDefault="00697718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697718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</w:p>
    <w:p w:rsidR="00697718" w:rsidRDefault="00697718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6977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18" w:rsidRDefault="00697718" w:rsidP="00FC7D51">
      <w:r>
        <w:separator/>
      </w:r>
    </w:p>
  </w:endnote>
  <w:endnote w:type="continuationSeparator" w:id="0">
    <w:p w:rsidR="00697718" w:rsidRDefault="00697718" w:rsidP="00FC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18" w:rsidRDefault="00697718" w:rsidP="00FC7D51">
      <w:r>
        <w:separator/>
      </w:r>
    </w:p>
  </w:footnote>
  <w:footnote w:type="continuationSeparator" w:id="0">
    <w:p w:rsidR="00697718" w:rsidRDefault="00697718" w:rsidP="00FC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4C3F5E92"/>
    <w:multiLevelType w:val="hybridMultilevel"/>
    <w:tmpl w:val="30440100"/>
    <w:lvl w:ilvl="0" w:tplc="1ABA9A9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552A7736"/>
    <w:multiLevelType w:val="hybridMultilevel"/>
    <w:tmpl w:val="CCEAAFB4"/>
    <w:lvl w:ilvl="0" w:tplc="D1CE71C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3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D51"/>
    <w:rsid w:val="00697718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FC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FC7D5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7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FC7D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2024-06-27T00:34:00Z</dcterms:created>
  <dcterms:modified xsi:type="dcterms:W3CDTF">2024-06-27T00:34:00Z</dcterms:modified>
</cp:coreProperties>
</file>