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21"/>
          <w:szCs w:val="21"/>
        </w:rPr>
      </w:pPr>
      <w:r>
        <w:rPr>
          <w:sz w:val="21"/>
          <w:szCs w:val="21"/>
        </w:rPr>
        <w:t>合同编号:________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40"/>
          <w:szCs w:val="40"/>
        </w:rPr>
      </w:pPr>
      <w:bookmarkStart w:id="0" w:name="_Toc1"/>
      <w:r>
        <w:rPr>
          <w:rFonts w:hint="eastAsia" w:asciiTheme="minorEastAsia" w:hAnsiTheme="minorEastAsia" w:eastAsiaTheme="minorEastAsia" w:cstheme="minorEastAsia"/>
          <w:sz w:val="40"/>
          <w:szCs w:val="40"/>
        </w:rPr>
        <w:t>退伙协议</w:t>
      </w:r>
      <w:bookmarkEnd w:id="0"/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根据《中华人民共和国合伙企业法》、有关法律法规及本企业合伙协议的有关规定，按照自愿、平等、公平、诚实的原则，经全体合伙人协商一致，就合伙人退伙事宜制定本协议：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b/>
          <w:bCs/>
          <w:sz w:val="24"/>
          <w:szCs w:val="24"/>
        </w:rPr>
        <w:t>第一条 合伙人基本情况</w:t>
      </w: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1、.退伙人基本情况</w:t>
      </w: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(这里的内容取决于{{退伙人}})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2、.其他合伙人基本情况</w:t>
      </w: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(这里的内容取决于{{其他合伙人}})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第二条 合伙企业基本情况</w:t>
      </w: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本合伙是由上述退伙人和其他合伙人共同出资，以　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　　　　　　 　　　　　　 　　　　　　 </w:t>
      </w:r>
      <w:r>
        <w:rPr>
          <w:sz w:val="21"/>
          <w:szCs w:val="21"/>
        </w:rPr>
        <w:t>　　　　　　　　　　　　　　　　　　　目的而结成的。合伙的期限为自签约之日起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年。合伙已经在工商部门完成登记，营业执照注册号为　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，由　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作为合伙负责人按照授权处理日常合伙事务。</w:t>
      </w:r>
    </w:p>
    <w:p>
      <w:pPr>
        <w:rPr>
          <w:sz w:val="21"/>
          <w:szCs w:val="21"/>
        </w:rPr>
      </w:pPr>
    </w:p>
    <w:p>
      <w:pPr>
        <w:rPr>
          <w:b/>
          <w:bCs/>
          <w:sz w:val="24"/>
          <w:szCs w:val="24"/>
        </w:rPr>
      </w:pPr>
    </w:p>
    <w:p>
      <w:pPr>
        <w:pStyle w:val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第三条 退伙日期</w:t>
      </w: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协议各方于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年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月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日订立合伙协议，共同合伙经营事业，现因退伙人提出退伙并经全体合伙人同意。</w:t>
      </w:r>
    </w:p>
    <w:p>
      <w:pPr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经各方协议同意以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年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月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日为退伙人退伙之日。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第四条 退伙事宜</w:t>
      </w: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1、协议各方应按照退伙时的合伙企业的财产进行结算，向退伙人退还财产。退伙财产结算事宜约定如下：</w:t>
      </w:r>
    </w:p>
    <w:p>
      <w:pPr>
        <w:rPr>
          <w:sz w:val="21"/>
          <w:szCs w:val="21"/>
        </w:rPr>
      </w:pPr>
    </w:p>
    <w:tbl>
      <w:tblPr>
        <w:tblStyle w:val="11"/>
        <w:tblW w:w="906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47"/>
        <w:gridCol w:w="2070"/>
        <w:gridCol w:w="4035"/>
        <w:gridCol w:w="201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94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退伙人</w:t>
            </w:r>
          </w:p>
        </w:tc>
        <w:tc>
          <w:tcPr>
            <w:tcW w:w="40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结算日期</w:t>
            </w:r>
          </w:p>
        </w:tc>
        <w:tc>
          <w:tcPr>
            <w:tcW w:w="20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退还财产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94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　　　　　　　　　　　　　　　　　　　</w:t>
            </w:r>
          </w:p>
        </w:tc>
        <w:tc>
          <w:tcPr>
            <w:tcW w:w="40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color w:val="D8D8D8" w:themeColor="background1" w:themeShade="D9"/>
                <w:sz w:val="21"/>
                <w:szCs w:val="21"/>
                <w:u w:val="single"/>
              </w:rPr>
              <w:t xml:space="preserve">　　　　　　 </w:t>
            </w:r>
            <w:r>
              <w:rPr>
                <w:sz w:val="21"/>
                <w:szCs w:val="21"/>
              </w:rPr>
              <w:t>年</w:t>
            </w:r>
            <w:r>
              <w:rPr>
                <w:color w:val="D8D8D8" w:themeColor="background1" w:themeShade="D9"/>
                <w:sz w:val="21"/>
                <w:szCs w:val="21"/>
                <w:u w:val="single"/>
              </w:rPr>
              <w:t xml:space="preserve">　　　 </w:t>
            </w:r>
            <w:r>
              <w:rPr>
                <w:sz w:val="21"/>
                <w:szCs w:val="21"/>
              </w:rPr>
              <w:t>月</w:t>
            </w:r>
            <w:r>
              <w:rPr>
                <w:color w:val="D8D8D8" w:themeColor="background1" w:themeShade="D9"/>
                <w:sz w:val="21"/>
                <w:szCs w:val="21"/>
                <w:u w:val="single"/>
              </w:rPr>
              <w:t xml:space="preserve">　　　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20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　　　　　　　　　　　　　　　　　　　</w:t>
            </w:r>
          </w:p>
        </w:tc>
      </w:tr>
    </w:tbl>
    <w:p>
      <w:pPr>
        <w:pStyle w:val="7"/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退伙人对给合伙企业造成的损失负有赔偿责任的，相应扣减其应当赔偿的数额。</w:t>
      </w:r>
    </w:p>
    <w:p>
      <w:pPr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2、退伙人应缴清其在合伙期间内的一切税费。</w:t>
      </w:r>
    </w:p>
    <w:p>
      <w:pPr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3、退伙人对其退伙前已发生的合伙企业债务，与其他各方承担连带责任。</w:t>
      </w:r>
    </w:p>
    <w:p>
      <w:pPr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4、退伙人退伙后，合伙事业某些事项需要其予以协助完成的，退伙人有义务予以配合，如变更有关登记事项、变更有关协议主体、履行未完结的合同等。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第五条 各方承诺</w:t>
      </w: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协议各方承诺对合伙、退伙事宜俱无隐瞒。任何一方隐瞒事实，损害其他各方合法权益的，应承担相应法律责任。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第六条 争议解决</w:t>
      </w: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因履行本合同所发生的或与本合同有关的一切争议、纠纷，双方应协商解决。协商不成的，双方可依法直接向有管辖权的人民法院起诉。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第七条 协议生效</w:t>
      </w: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 xml:space="preserve"> 本协议一式</w:t>
      </w:r>
      <w:r>
        <w:rPr>
          <w:color w:val="D8D8D8" w:themeColor="background1" w:themeShade="D9"/>
          <w:sz w:val="21"/>
          <w:szCs w:val="21"/>
          <w:u w:val="single"/>
        </w:rPr>
        <w:t xml:space="preserve">　　　　　　 </w:t>
      </w:r>
      <w:r>
        <w:rPr>
          <w:sz w:val="21"/>
          <w:szCs w:val="21"/>
        </w:rPr>
        <w:t>份，协议各方各持一份，本协议经退伙人和其他合伙人签字生效。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(这里的内容取决于{{退伙人}})</w:t>
      </w:r>
      <w:bookmarkStart w:id="1" w:name="_GoBack"/>
      <w:bookmarkEnd w:id="1"/>
    </w:p>
    <w:p>
      <w:pPr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w:t>(这里的内容取决于{{其他合伙人}})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footerReference r:id="rId3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交通标志专用字体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楷体" w:hAnsi="楷体" w:eastAsia="楷体" w:cs="楷体"/>
        <w:sz w:val="18"/>
        <w:szCs w:val="18"/>
      </w:rPr>
      <w:t>第</w:t>
    </w:r>
    <w:r>
      <w:fldChar w:fldCharType="begin"/>
    </w:r>
    <w:r>
      <w:rPr>
        <w:rFonts w:ascii="楷体" w:hAnsi="楷体" w:eastAsia="楷体" w:cs="楷体"/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rFonts w:ascii="楷体" w:hAnsi="楷体" w:eastAsia="楷体" w:cs="楷体"/>
        <w:sz w:val="18"/>
        <w:szCs w:val="18"/>
      </w:rPr>
      <w:t>页 共</w:t>
    </w:r>
    <w:r>
      <w:fldChar w:fldCharType="begin"/>
    </w:r>
    <w:r>
      <w:rPr>
        <w:rFonts w:ascii="楷体" w:hAnsi="楷体" w:eastAsia="楷体" w:cs="楷体"/>
        <w:sz w:val="18"/>
        <w:szCs w:val="18"/>
      </w:rPr>
      <w:instrText xml:space="preserve">NUMPAGES</w:instrText>
    </w:r>
    <w:r>
      <w:fldChar w:fldCharType="separate"/>
    </w:r>
    <w:r>
      <w:fldChar w:fldCharType="end"/>
    </w:r>
    <w:r>
      <w:rPr>
        <w:rFonts w:ascii="楷体" w:hAnsi="楷体" w:eastAsia="楷体" w:cs="楷体"/>
        <w:sz w:val="18"/>
        <w:szCs w:val="1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22CA1F1C"/>
    <w:rsid w:val="45F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</w:rPr>
  </w:style>
  <w:style w:type="paragraph" w:styleId="2">
    <w:name w:val="heading 1"/>
    <w:basedOn w:val="1"/>
    <w:next w:val="1"/>
    <w:uiPriority w:val="0"/>
    <w:pPr>
      <w:spacing w:after="480"/>
      <w:jc w:val="center"/>
    </w:pPr>
    <w:rPr>
      <w:rFonts w:ascii="仿宋" w:hAnsi="仿宋" w:eastAsia="仿宋" w:cs="仿宋"/>
      <w:b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uiPriority w:val="0"/>
    <w:rPr>
      <w:vertAlign w:val="superscript"/>
    </w:rPr>
  </w:style>
  <w:style w:type="character" w:customStyle="1" w:styleId="6">
    <w:name w:val="body"/>
    <w:link w:val="7"/>
    <w:uiPriority w:val="0"/>
    <w:rPr>
      <w:rFonts w:ascii="仿宋" w:hAnsi="仿宋" w:eastAsia="仿宋" w:cs="仿宋"/>
      <w:sz w:val="24"/>
      <w:szCs w:val="24"/>
    </w:rPr>
  </w:style>
  <w:style w:type="paragraph" w:customStyle="1" w:styleId="7">
    <w:name w:val="default"/>
    <w:basedOn w:val="1"/>
    <w:link w:val="6"/>
    <w:uiPriority w:val="0"/>
    <w:pPr>
      <w:spacing w:line="360" w:lineRule="auto"/>
    </w:pPr>
  </w:style>
  <w:style w:type="paragraph" w:customStyle="1" w:styleId="8">
    <w:name w:val="pull-right"/>
    <w:basedOn w:val="7"/>
    <w:link w:val="6"/>
    <w:uiPriority w:val="0"/>
    <w:pPr>
      <w:jc w:val="right"/>
    </w:pPr>
  </w:style>
  <w:style w:type="character" w:customStyle="1" w:styleId="9">
    <w:name w:val="section_title"/>
    <w:uiPriority w:val="0"/>
    <w:rPr>
      <w:rFonts w:ascii="仿宋" w:hAnsi="仿宋" w:eastAsia="仿宋" w:cs="仿宋"/>
      <w:b/>
      <w:sz w:val="24"/>
      <w:szCs w:val="24"/>
    </w:rPr>
  </w:style>
  <w:style w:type="character" w:customStyle="1" w:styleId="10">
    <w:name w:val="param"/>
    <w:uiPriority w:val="0"/>
    <w:rPr>
      <w:rFonts w:ascii="仿宋" w:hAnsi="仿宋" w:eastAsia="仿宋" w:cs="仿宋"/>
      <w:sz w:val="24"/>
      <w:szCs w:val="24"/>
      <w:u w:val="single"/>
    </w:rPr>
  </w:style>
  <w:style w:type="table" w:customStyle="1" w:styleId="11">
    <w:name w:val="Fancy Table"/>
    <w:uiPriority w:val="99"/>
    <w:tblPr>
      <w:tblBorders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  <w:insideH w:val="single" w:color="DDDDDD" w:sz="6" w:space="0"/>
        <w:insideV w:val="single" w:color="DDDDDD" w:sz="6" w:space="0"/>
      </w:tblBorders>
      <w:tblLayout w:type="fixed"/>
      <w:tblCellMar>
        <w:top w:w="80" w:type="dxa"/>
        <w:left w:w="80" w:type="dxa"/>
        <w:bottom w:w="80" w:type="dxa"/>
        <w:right w:w="80" w:type="dxa"/>
      </w:tblCellMar>
    </w:tblPr>
    <w:tblStylePr w:type="firstRow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Office_10.1.0.6930_F1E327BC-269C-435d-A152-05C5408002CA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2016-12-26T16:54:00Z</dcterms:created>
  <dc:creator>lianjiekeji</dc:creator>
  <cp:lastModifiedBy>七月七日情1384921612</cp:lastModifiedBy>
  <dcterms:modified xsi:type="dcterms:W3CDTF">2017-10-28T00:53:55Z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