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2EB2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航空运输合同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托运人（姓名）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与中国民用航空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航空公司（以下简称承运人）协商空运）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（货物名称）到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（到达地名），特签订本合同，并共同遵守下列条款：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　托运人于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日起需用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型飞机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架次运送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（货物名称），其航程如下：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，停留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，停留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运输费用总计人民币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　根据飞机航程及经停站，可供托运人使用的载量为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公斤（内含客座）。如因天气或其它特殊原因需增加空勤人员或燃油时，载量照减。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　飞机吨位如托运人未充分利用，民航可以利用空隙吨位。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　承运人除因气象、政府禁令等原因外，应依期飞行。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　托运人签订本合同后要求取消飞机班次，应交付退机费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元。如托运人</w:t>
      </w:r>
      <w:r>
        <w:rPr>
          <w:rFonts w:ascii="宋体" w:hint="eastAsia"/>
          <w:kern w:val="0"/>
          <w:sz w:val="24"/>
          <w:szCs w:val="20"/>
          <w:lang w:val="zh-CN"/>
        </w:rPr>
        <w:t>退机前承运人为执行本合同已发生调机费用，应由托运人负责交付此项费用。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　托运方负责所运货物的包装。运输中如因包装不善造成货物损毁，由托运方自行负责。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　运输货物的保险费由承运方负担。货物因承运方问题所造成的损失，由承运方赔偿。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　在执行合同的飞行途中，托运人如要求停留，应按规定收取留机费。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　本合同如有其他未尽事宜，应由双方共同协商解决。凡涉及航空运输规则规定的问题，按运输规则办理。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托运人：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承运人：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E82EB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E82EB2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银行帐号：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银行帐号：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E82EB2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2EB2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日订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64" w:rsidRDefault="00DB5664" w:rsidP="00DB5664">
      <w:r>
        <w:separator/>
      </w:r>
    </w:p>
  </w:endnote>
  <w:endnote w:type="continuationSeparator" w:id="0">
    <w:p w:rsidR="00DB5664" w:rsidRDefault="00DB5664" w:rsidP="00DB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64" w:rsidRDefault="00DB5664" w:rsidP="00DB5664">
      <w:r>
        <w:separator/>
      </w:r>
    </w:p>
  </w:footnote>
  <w:footnote w:type="continuationSeparator" w:id="0">
    <w:p w:rsidR="00DB5664" w:rsidRDefault="00DB5664" w:rsidP="00DB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4"/>
    <w:rsid w:val="00DB5664"/>
    <w:rsid w:val="00E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DB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566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56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DB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566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5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2024-06-14T02:36:00Z</dcterms:created>
  <dcterms:modified xsi:type="dcterms:W3CDTF">2024-06-14T02:36:00Z</dcterms:modified>
</cp:coreProperties>
</file>