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E2F">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职工住房抵押贷款合同</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hint="eastAsia"/>
          <w:kern w:val="0"/>
          <w:sz w:val="24"/>
          <w:szCs w:val="20"/>
          <w:lang w:val="zh-CN"/>
        </w:rPr>
      </w:pPr>
    </w:p>
    <w:p w:rsidR="00000000" w:rsidRDefault="00CC1E2F">
      <w:pPr>
        <w:autoSpaceDE w:val="0"/>
        <w:autoSpaceDN w:val="0"/>
        <w:adjustRightInd w:val="0"/>
        <w:spacing w:line="480" w:lineRule="auto"/>
        <w:jc w:val="left"/>
        <w:rPr>
          <w:rFonts w:ascii="宋体" w:hint="eastAsia"/>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合同编号：</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立合同单位：</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借款方：</w:t>
      </w:r>
      <w:r>
        <w:rPr>
          <w:rFonts w:ascii="宋体" w:hint="eastAsia"/>
          <w:kern w:val="0"/>
          <w:sz w:val="24"/>
          <w:szCs w:val="20"/>
          <w:u w:val="single"/>
          <w:lang w:val="zh-CN"/>
        </w:rPr>
        <w:t xml:space="preserve">                   </w:t>
      </w:r>
      <w:r>
        <w:rPr>
          <w:rFonts w:ascii="宋体" w:hint="eastAsia"/>
          <w:kern w:val="0"/>
          <w:sz w:val="24"/>
          <w:szCs w:val="20"/>
          <w:lang w:val="zh-CN"/>
        </w:rPr>
        <w:t>（即抵押人，以下简称</w:t>
      </w:r>
      <w:r>
        <w:rPr>
          <w:rFonts w:ascii="宋体"/>
          <w:kern w:val="0"/>
          <w:sz w:val="24"/>
          <w:szCs w:val="20"/>
          <w:lang w:val="zh-CN"/>
        </w:rPr>
        <w:t>“</w:t>
      </w:r>
      <w:r>
        <w:rPr>
          <w:rFonts w:ascii="宋体" w:hint="eastAsia"/>
          <w:kern w:val="0"/>
          <w:sz w:val="24"/>
          <w:szCs w:val="20"/>
          <w:lang w:val="zh-CN"/>
        </w:rPr>
        <w:t>甲方</w:t>
      </w:r>
      <w:r>
        <w:rPr>
          <w:rFonts w:ascii="宋体"/>
          <w:kern w:val="0"/>
          <w:sz w:val="24"/>
          <w:szCs w:val="20"/>
          <w:lang w:val="zh-CN"/>
        </w:rPr>
        <w:t>”</w:t>
      </w:r>
      <w:r>
        <w:rPr>
          <w:rFonts w:ascii="宋体" w:hint="eastAsia"/>
          <w:kern w:val="0"/>
          <w:sz w:val="24"/>
          <w:szCs w:val="20"/>
          <w:lang w:val="zh-CN"/>
        </w:rPr>
        <w:t>）</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贷款方：</w:t>
      </w:r>
      <w:r>
        <w:rPr>
          <w:rFonts w:ascii="宋体" w:hint="eastAsia"/>
          <w:kern w:val="0"/>
          <w:sz w:val="24"/>
          <w:szCs w:val="20"/>
          <w:u w:val="single"/>
          <w:lang w:val="zh-CN"/>
        </w:rPr>
        <w:t xml:space="preserve">                   </w:t>
      </w:r>
      <w:r>
        <w:rPr>
          <w:rFonts w:ascii="宋体" w:hint="eastAsia"/>
          <w:kern w:val="0"/>
          <w:sz w:val="24"/>
          <w:szCs w:val="20"/>
          <w:lang w:val="zh-CN"/>
        </w:rPr>
        <w:t>（即抵押权人，以下简称</w:t>
      </w:r>
      <w:r>
        <w:rPr>
          <w:rFonts w:ascii="宋体"/>
          <w:kern w:val="0"/>
          <w:sz w:val="24"/>
          <w:szCs w:val="20"/>
          <w:lang w:val="zh-CN"/>
        </w:rPr>
        <w:t>“</w:t>
      </w:r>
      <w:r>
        <w:rPr>
          <w:rFonts w:ascii="宋体" w:hint="eastAsia"/>
          <w:kern w:val="0"/>
          <w:sz w:val="24"/>
          <w:szCs w:val="20"/>
          <w:lang w:val="zh-CN"/>
        </w:rPr>
        <w:t>乙方</w:t>
      </w:r>
      <w:r>
        <w:rPr>
          <w:rFonts w:ascii="宋体"/>
          <w:kern w:val="0"/>
          <w:sz w:val="24"/>
          <w:szCs w:val="20"/>
          <w:lang w:val="zh-CN"/>
        </w:rPr>
        <w:t>”</w:t>
      </w:r>
      <w:r>
        <w:rPr>
          <w:rFonts w:ascii="宋体" w:hint="eastAsia"/>
          <w:kern w:val="0"/>
          <w:sz w:val="24"/>
          <w:szCs w:val="20"/>
          <w:lang w:val="zh-CN"/>
        </w:rPr>
        <w:t>）</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现有甲方向乙方借款人民币（大写）</w:t>
      </w:r>
      <w:r>
        <w:rPr>
          <w:rFonts w:ascii="宋体" w:hint="eastAsia"/>
          <w:kern w:val="0"/>
          <w:sz w:val="24"/>
          <w:szCs w:val="20"/>
          <w:u w:val="single"/>
          <w:lang w:val="zh-CN"/>
        </w:rPr>
        <w:t xml:space="preserve">                      </w:t>
      </w:r>
      <w:r>
        <w:rPr>
          <w:rFonts w:ascii="宋体" w:hint="eastAsia"/>
          <w:kern w:val="0"/>
          <w:sz w:val="24"/>
          <w:szCs w:val="20"/>
          <w:lang w:val="zh-CN"/>
        </w:rPr>
        <w:t>元，用于购买、建造自用住房。售房单位为（写明售房单位全称）</w:t>
      </w:r>
      <w:r>
        <w:rPr>
          <w:rFonts w:ascii="宋体" w:hint="eastAsia"/>
          <w:kern w:val="0"/>
          <w:sz w:val="24"/>
          <w:szCs w:val="20"/>
          <w:u w:val="single"/>
          <w:lang w:val="zh-CN"/>
        </w:rPr>
        <w:t xml:space="preserve">                   </w:t>
      </w:r>
      <w:r>
        <w:rPr>
          <w:rFonts w:ascii="宋体" w:hint="eastAsia"/>
          <w:kern w:val="0"/>
          <w:sz w:val="24"/>
          <w:szCs w:val="20"/>
          <w:lang w:val="zh-CN"/>
        </w:rPr>
        <w:t>。为维护甲</w:t>
      </w:r>
      <w:r>
        <w:rPr>
          <w:rFonts w:ascii="宋体" w:hint="eastAsia"/>
          <w:kern w:val="0"/>
          <w:sz w:val="24"/>
          <w:szCs w:val="20"/>
          <w:lang w:val="zh-CN"/>
        </w:rPr>
        <w:t>乙双方利益，根据国务院颁发的《借款合同条例》规定立此合同，并共同遵守以下条款。</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一、甲乙双方共同遵守《职工住房抵押贷款办法》及其补充规定和实施细则的各项规定。</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二、乙方向甲方提供的贷款，甲方只能用于购买、建造翻建自用住房，不得挪作他用。</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三、甲方的借款由乙方以转帐方式划入售房单位或施工单位（翻建住房时）在乙方开立的存款户。</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四、甲方以（抵押物名称）</w:t>
      </w:r>
      <w:r>
        <w:rPr>
          <w:rFonts w:ascii="宋体" w:hint="eastAsia"/>
          <w:kern w:val="0"/>
          <w:sz w:val="24"/>
          <w:szCs w:val="20"/>
          <w:u w:val="single"/>
          <w:lang w:val="zh-CN"/>
        </w:rPr>
        <w:t xml:space="preserve">                   </w:t>
      </w:r>
      <w:r>
        <w:rPr>
          <w:rFonts w:ascii="宋体" w:hint="eastAsia"/>
          <w:kern w:val="0"/>
          <w:sz w:val="24"/>
          <w:szCs w:val="20"/>
          <w:lang w:val="zh-CN"/>
        </w:rPr>
        <w:t>交乙方作为借款的抵押（抵押物详细清单附后）。抵押物的现值为</w:t>
      </w:r>
      <w:r>
        <w:rPr>
          <w:rFonts w:ascii="宋体" w:hint="eastAsia"/>
          <w:kern w:val="0"/>
          <w:sz w:val="24"/>
          <w:szCs w:val="20"/>
          <w:u w:val="single"/>
          <w:lang w:val="zh-CN"/>
        </w:rPr>
        <w:t xml:space="preserve">            </w:t>
      </w:r>
      <w:r>
        <w:rPr>
          <w:rFonts w:ascii="宋体" w:hint="eastAsia"/>
          <w:kern w:val="0"/>
          <w:sz w:val="24"/>
          <w:szCs w:val="20"/>
          <w:lang w:val="zh-CN"/>
        </w:rPr>
        <w:t>万元，担保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万元贷款的偿还。</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五、借款期限</w:t>
      </w:r>
      <w:r>
        <w:rPr>
          <w:rFonts w:ascii="宋体" w:hint="eastAsia"/>
          <w:kern w:val="0"/>
          <w:sz w:val="24"/>
          <w:szCs w:val="20"/>
          <w:u w:val="single"/>
          <w:lang w:val="zh-CN"/>
        </w:rPr>
        <w:t xml:space="preserve">         </w:t>
      </w:r>
      <w:r>
        <w:rPr>
          <w:rFonts w:ascii="宋体" w:hint="eastAsia"/>
          <w:kern w:val="0"/>
          <w:sz w:val="24"/>
          <w:szCs w:val="20"/>
          <w:lang w:val="zh-CN"/>
        </w:rPr>
        <w:t>年，即由</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日止。贷款利率为月息</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六、借款采用本金法按月归还本息，甲方必须于每月</w:t>
      </w:r>
      <w:r>
        <w:rPr>
          <w:rFonts w:ascii="宋体" w:hint="eastAsia"/>
          <w:kern w:val="0"/>
          <w:sz w:val="24"/>
          <w:szCs w:val="20"/>
          <w:u w:val="single"/>
          <w:lang w:val="zh-CN"/>
        </w:rPr>
        <w:t xml:space="preserve">       </w:t>
      </w:r>
      <w:r>
        <w:rPr>
          <w:rFonts w:ascii="宋体" w:hint="eastAsia"/>
          <w:kern w:val="0"/>
          <w:sz w:val="24"/>
          <w:szCs w:val="20"/>
          <w:lang w:val="zh-CN"/>
        </w:rPr>
        <w:t>日前向乙方归还贷款，本息</w:t>
      </w:r>
      <w:r>
        <w:rPr>
          <w:rFonts w:ascii="宋体" w:hint="eastAsia"/>
          <w:kern w:val="0"/>
          <w:sz w:val="24"/>
          <w:szCs w:val="20"/>
          <w:u w:val="single"/>
          <w:lang w:val="zh-CN"/>
        </w:rPr>
        <w:t xml:space="preserve">          </w:t>
      </w:r>
      <w:r>
        <w:rPr>
          <w:rFonts w:ascii="宋体" w:hint="eastAsia"/>
          <w:kern w:val="0"/>
          <w:sz w:val="24"/>
          <w:szCs w:val="20"/>
          <w:lang w:val="zh-CN"/>
        </w:rPr>
        <w:t>元。</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七、如遇国家统一调整存贷款利率时，按国家有关规定调整贷款利率，依此重新确定每月还本付息金额。</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八、贷款期内，甲方未按本合同规定的时间偿还贷款本息，逾期一个月以内的，应于下月偿还贷款</w:t>
      </w:r>
      <w:r>
        <w:rPr>
          <w:rFonts w:ascii="宋体" w:hint="eastAsia"/>
          <w:kern w:val="0"/>
          <w:sz w:val="24"/>
          <w:szCs w:val="20"/>
          <w:lang w:val="zh-CN"/>
        </w:rPr>
        <w:t>本息时一并归还，乙方不予处罚，但上述情况一年不得超过两次。逾期超过一个月或一年内发生两次以上逾期的，乙方有权按超过的逾期天数每天向甲方收取逾期额万分之三的罚息。</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甲方在贷款期内六个月内未按期归还贷款本息或全部贷款到期后六个月未还清全部贷款本息的；</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甲方在合同有效</w:t>
      </w:r>
      <w:r>
        <w:rPr>
          <w:rFonts w:ascii="宋体" w:hint="eastAsia"/>
          <w:kern w:val="0"/>
          <w:sz w:val="24"/>
          <w:szCs w:val="20"/>
          <w:lang w:val="zh-CN"/>
        </w:rPr>
        <w:t>期内死亡或宣布失踪或移居国外，其法定继承人拒不继续履行甲方偿还贷款本息的义务或无力继续履行偿还贷款本息义务的；</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甲方违反本合同规定的任何条款的。</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w:t>
      </w:r>
      <w:r>
        <w:rPr>
          <w:rFonts w:ascii="宋体" w:hint="eastAsia"/>
          <w:kern w:val="0"/>
          <w:sz w:val="24"/>
          <w:szCs w:val="20"/>
          <w:lang w:val="zh-CN"/>
        </w:rPr>
        <w:t>一、甲方在未还清全部借款本息前，甲方对抵押物享有的全部权益让渡给乙方，并不得对抵押物作任何有损乙方利益的处理。</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十三、乙方应按合同规定办理贷款，如因乙方原因影响甲方用款，乙方应按影响金额和天数，每天付给甲方相当于影响金额万分之三的违约金。</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十四、甲乙双方任何一方不履行本合同条款，双方均有权</w:t>
      </w:r>
      <w:r>
        <w:rPr>
          <w:rFonts w:ascii="宋体" w:hint="eastAsia"/>
          <w:kern w:val="0"/>
          <w:sz w:val="24"/>
          <w:szCs w:val="20"/>
          <w:lang w:val="zh-CN"/>
        </w:rPr>
        <w:t>按《民事诉讼法》第一百五十八条规定执行。</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十五、本合同正本一式</w:t>
      </w:r>
      <w:r>
        <w:rPr>
          <w:rFonts w:ascii="宋体" w:hint="eastAsia"/>
          <w:kern w:val="0"/>
          <w:sz w:val="24"/>
          <w:szCs w:val="20"/>
          <w:u w:val="single"/>
          <w:lang w:val="zh-CN"/>
        </w:rPr>
        <w:t xml:space="preserve">     </w:t>
      </w:r>
      <w:r>
        <w:rPr>
          <w:rFonts w:ascii="宋体" w:hint="eastAsia"/>
          <w:kern w:val="0"/>
          <w:sz w:val="24"/>
          <w:szCs w:val="20"/>
          <w:lang w:val="zh-CN"/>
        </w:rPr>
        <w:t>份，副本</w:t>
      </w:r>
      <w:r>
        <w:rPr>
          <w:rFonts w:ascii="宋体" w:hint="eastAsia"/>
          <w:kern w:val="0"/>
          <w:sz w:val="24"/>
          <w:szCs w:val="20"/>
          <w:u w:val="single"/>
          <w:lang w:val="zh-CN"/>
        </w:rPr>
        <w:t xml:space="preserve">     </w:t>
      </w:r>
      <w:r>
        <w:rPr>
          <w:rFonts w:ascii="宋体" w:hint="eastAsia"/>
          <w:kern w:val="0"/>
          <w:sz w:val="24"/>
          <w:szCs w:val="20"/>
          <w:lang w:val="zh-CN"/>
        </w:rPr>
        <w:t>份，由甲乙双方及还款保证人（甲方所在单位）三方盖章并经法人代表签名、公证处公证后生效，至甲方还清乙方全部贷款本息之日起失效。</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十六、补充条款：</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甲方签名（章）：</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　　址：</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乙方签名（章）：</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　　址：</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还款保证人（甲方所在单位）签名（</w:t>
      </w:r>
      <w:r>
        <w:rPr>
          <w:rFonts w:ascii="宋体" w:hint="eastAsia"/>
          <w:kern w:val="0"/>
          <w:sz w:val="24"/>
          <w:szCs w:val="20"/>
          <w:lang w:val="zh-CN"/>
        </w:rPr>
        <w:t>章）：</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　　址：</w:t>
      </w:r>
      <w:r>
        <w:rPr>
          <w:rFonts w:ascii="宋体" w:hint="eastAsia"/>
          <w:kern w:val="0"/>
          <w:sz w:val="24"/>
          <w:szCs w:val="20"/>
          <w:u w:val="single"/>
          <w:lang w:val="zh-CN"/>
        </w:rPr>
        <w:t xml:space="preserve">                          </w:t>
      </w:r>
    </w:p>
    <w:p w:rsidR="00000000" w:rsidRDefault="00CC1E2F">
      <w:pPr>
        <w:autoSpaceDE w:val="0"/>
        <w:autoSpaceDN w:val="0"/>
        <w:adjustRightInd w:val="0"/>
        <w:spacing w:line="480" w:lineRule="auto"/>
        <w:jc w:val="left"/>
        <w:rPr>
          <w:rFonts w:ascii="宋体"/>
          <w:kern w:val="0"/>
          <w:sz w:val="24"/>
          <w:szCs w:val="20"/>
          <w:lang w:val="zh-CN"/>
        </w:rPr>
      </w:pPr>
    </w:p>
    <w:p w:rsidR="00000000" w:rsidRDefault="00CC1E2F">
      <w:pPr>
        <w:autoSpaceDE w:val="0"/>
        <w:autoSpaceDN w:val="0"/>
        <w:adjustRightInd w:val="0"/>
        <w:spacing w:line="480" w:lineRule="auto"/>
        <w:jc w:val="left"/>
        <w:rPr>
          <w:sz w:val="24"/>
          <w:szCs w:val="20"/>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0D" w:rsidRDefault="0093560D" w:rsidP="0093560D">
      <w:r>
        <w:separator/>
      </w:r>
    </w:p>
  </w:endnote>
  <w:endnote w:type="continuationSeparator" w:id="0">
    <w:p w:rsidR="0093560D" w:rsidRDefault="0093560D" w:rsidP="009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0D" w:rsidRDefault="0093560D" w:rsidP="0093560D">
      <w:r>
        <w:separator/>
      </w:r>
    </w:p>
  </w:footnote>
  <w:footnote w:type="continuationSeparator" w:id="0">
    <w:p w:rsidR="0093560D" w:rsidRDefault="0093560D" w:rsidP="009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0D"/>
    <w:rsid w:val="0093560D"/>
    <w:rsid w:val="00CC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93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560D"/>
    <w:rPr>
      <w:kern w:val="2"/>
      <w:sz w:val="18"/>
      <w:szCs w:val="18"/>
    </w:rPr>
  </w:style>
  <w:style w:type="paragraph" w:styleId="a6">
    <w:name w:val="footer"/>
    <w:basedOn w:val="a"/>
    <w:link w:val="Char0"/>
    <w:uiPriority w:val="99"/>
    <w:unhideWhenUsed/>
    <w:rsid w:val="0093560D"/>
    <w:pPr>
      <w:tabs>
        <w:tab w:val="center" w:pos="4153"/>
        <w:tab w:val="right" w:pos="8306"/>
      </w:tabs>
      <w:snapToGrid w:val="0"/>
      <w:jc w:val="left"/>
    </w:pPr>
    <w:rPr>
      <w:sz w:val="18"/>
      <w:szCs w:val="18"/>
    </w:rPr>
  </w:style>
  <w:style w:type="character" w:customStyle="1" w:styleId="Char0">
    <w:name w:val="页脚 Char"/>
    <w:basedOn w:val="a0"/>
    <w:link w:val="a6"/>
    <w:uiPriority w:val="99"/>
    <w:rsid w:val="009356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93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560D"/>
    <w:rPr>
      <w:kern w:val="2"/>
      <w:sz w:val="18"/>
      <w:szCs w:val="18"/>
    </w:rPr>
  </w:style>
  <w:style w:type="paragraph" w:styleId="a6">
    <w:name w:val="footer"/>
    <w:basedOn w:val="a"/>
    <w:link w:val="Char0"/>
    <w:uiPriority w:val="99"/>
    <w:unhideWhenUsed/>
    <w:rsid w:val="0093560D"/>
    <w:pPr>
      <w:tabs>
        <w:tab w:val="center" w:pos="4153"/>
        <w:tab w:val="right" w:pos="8306"/>
      </w:tabs>
      <w:snapToGrid w:val="0"/>
      <w:jc w:val="left"/>
    </w:pPr>
    <w:rPr>
      <w:sz w:val="18"/>
      <w:szCs w:val="18"/>
    </w:rPr>
  </w:style>
  <w:style w:type="character" w:customStyle="1" w:styleId="Char0">
    <w:name w:val="页脚 Char"/>
    <w:basedOn w:val="a0"/>
    <w:link w:val="a6"/>
    <w:uiPriority w:val="99"/>
    <w:rsid w:val="009356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2024-06-20T07:08:00Z</dcterms:created>
  <dcterms:modified xsi:type="dcterms:W3CDTF">2024-06-20T07:08:00Z</dcterms:modified>
</cp:coreProperties>
</file>