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4C6B">
      <w:pPr>
        <w:autoSpaceDE w:val="0"/>
        <w:autoSpaceDN w:val="0"/>
        <w:adjustRightInd w:val="0"/>
        <w:spacing w:line="480" w:lineRule="auto"/>
        <w:jc w:val="center"/>
        <w:rPr>
          <w:rFonts w:ascii="宋体"/>
          <w:kern w:val="0"/>
          <w:sz w:val="24"/>
          <w:szCs w:val="20"/>
          <w:lang w:val="zh-CN"/>
        </w:rPr>
      </w:pPr>
      <w:bookmarkStart w:id="0" w:name="_GoBack"/>
      <w:bookmarkEnd w:id="0"/>
      <w:r>
        <w:rPr>
          <w:rFonts w:ascii="黑体" w:eastAsia="黑体" w:hint="eastAsia"/>
          <w:b/>
          <w:bCs/>
          <w:kern w:val="0"/>
          <w:sz w:val="44"/>
          <w:szCs w:val="20"/>
          <w:lang w:val="zh-CN"/>
        </w:rPr>
        <w:t>建筑安装工程分包合同</w:t>
      </w:r>
      <w:r>
        <w:rPr>
          <w:rFonts w:ascii="宋体" w:hint="eastAsia"/>
          <w:kern w:val="0"/>
          <w:sz w:val="32"/>
          <w:szCs w:val="20"/>
          <w:lang w:val="zh-CN"/>
        </w:rPr>
        <w:t>（</w:t>
      </w:r>
      <w:r>
        <w:rPr>
          <w:rFonts w:ascii="宋体"/>
          <w:kern w:val="0"/>
          <w:sz w:val="32"/>
          <w:szCs w:val="20"/>
          <w:lang w:val="zh-CN"/>
        </w:rPr>
        <w:t>1</w:t>
      </w:r>
      <w:r>
        <w:rPr>
          <w:rFonts w:ascii="宋体" w:hint="eastAsia"/>
          <w:kern w:val="0"/>
          <w:sz w:val="32"/>
          <w:szCs w:val="20"/>
          <w:lang w:val="zh-CN"/>
        </w:rPr>
        <w:t>）</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hint="eastAsia"/>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总包方：</w:t>
      </w:r>
      <w:r>
        <w:rPr>
          <w:rFonts w:ascii="宋体" w:hint="eastAsia"/>
          <w:kern w:val="0"/>
          <w:sz w:val="24"/>
          <w:szCs w:val="20"/>
          <w:u w:val="single"/>
          <w:lang w:val="zh-CN"/>
        </w:rPr>
        <w:t xml:space="preserve">                     </w:t>
      </w:r>
      <w:r>
        <w:rPr>
          <w:rFonts w:ascii="宋体" w:hint="eastAsia"/>
          <w:kern w:val="0"/>
          <w:sz w:val="24"/>
          <w:szCs w:val="20"/>
          <w:lang w:val="zh-CN"/>
        </w:rPr>
        <w:t>（以下简称甲方）</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分包方：</w:t>
      </w:r>
      <w:r>
        <w:rPr>
          <w:rFonts w:ascii="宋体" w:hint="eastAsia"/>
          <w:kern w:val="0"/>
          <w:sz w:val="24"/>
          <w:szCs w:val="20"/>
          <w:u w:val="single"/>
          <w:lang w:val="zh-CN"/>
        </w:rPr>
        <w:t xml:space="preserve">                     </w:t>
      </w:r>
      <w:r>
        <w:rPr>
          <w:rFonts w:ascii="宋体" w:hint="eastAsia"/>
          <w:kern w:val="0"/>
          <w:sz w:val="24"/>
          <w:szCs w:val="20"/>
          <w:lang w:val="zh-CN"/>
        </w:rPr>
        <w:t>（以下简称乙方）</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依照《中华人民共和国经济合同法》、《建筑安装工程承包合同条例》、城乡建设部《建筑安装工程总分包实施办法》和×××市人民政府×××号文件的有关规定，经双方协商一致，签订本合同，并严肃履行。</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工程项目</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一、工程名称：</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二、工程地点：</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三、工程编号：</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施工许可证号：</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营业执照号：</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四、分包工程范围及工程量（附预算书）</w:t>
      </w:r>
      <w:r>
        <w:rPr>
          <w:rFonts w:ascii="宋体"/>
          <w:kern w:val="0"/>
          <w:sz w:val="24"/>
          <w:szCs w:val="20"/>
          <w:lang w:val="zh-CN"/>
        </w:rPr>
        <w:t xml:space="preserve"> </w:t>
      </w:r>
    </w:p>
    <w:p w:rsidR="00000000" w:rsidRDefault="00294C6B">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五、分包工程期限</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日开工，</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日竣工。</w:t>
      </w:r>
      <w:r>
        <w:rPr>
          <w:rFonts w:ascii="宋体"/>
          <w:kern w:val="0"/>
          <w:sz w:val="24"/>
          <w:szCs w:val="20"/>
          <w:lang w:val="zh-CN"/>
        </w:rPr>
        <w:t xml:space="preserve"> </w:t>
      </w:r>
    </w:p>
    <w:p w:rsidR="00000000" w:rsidRDefault="00294C6B">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六、分包工程人工费用</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294C6B">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七、乙方投入工种及人数</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人。</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工程结算</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按分包工程项目，第一个月预支生活费，按合同人数每人１５元</w:t>
      </w:r>
      <w:r>
        <w:rPr>
          <w:rFonts w:ascii="宋体" w:hint="eastAsia"/>
          <w:kern w:val="0"/>
          <w:sz w:val="24"/>
          <w:szCs w:val="20"/>
          <w:lang w:val="zh-CN"/>
        </w:rPr>
        <w:t>计算，下月结算时扣回，在工程施工进行中按当月完成的验收合格工程量预结（幅度不得超过已完成量的８０％）工程竣工后经甲乙双方共同验收合格，予以结算。</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工程质量</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安全生产</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一、甲方对乙方承担的工程要做安全交底，提出明确的安全要求，并进行监</w:t>
      </w:r>
      <w:r>
        <w:rPr>
          <w:rFonts w:ascii="宋体" w:hint="eastAsia"/>
          <w:kern w:val="0"/>
          <w:sz w:val="24"/>
          <w:szCs w:val="20"/>
          <w:lang w:val="zh-CN"/>
        </w:rPr>
        <w:t>督检查，乙方必须认真贯彻有关安全施工的规章制度，严格遵守安全操作规程，对甲方提供的安全生活设施，乙方经检查合格方可使用。施工中如因违反上述规定而发生伤亡事故，其损失由乙方负责。</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二、劳动保护用品及施工中属个人使用的带电操作用具如绝缘手套、胶靴等，原则上由乙方自行解决，如乙方确有困难，可提出需用计划，甲方协助解决。</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三、在施工过程中，乙方因违反消防条例和法规造成的火灾事故，由乙方负责。</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生活管理</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一、乙方工人进场后，食宿问题由甲方提供住宿条件及主要炊事用具（大锅、笼屉、吹</w:t>
      </w:r>
      <w:r>
        <w:rPr>
          <w:rFonts w:ascii="宋体" w:hint="eastAsia"/>
          <w:kern w:val="0"/>
          <w:sz w:val="24"/>
          <w:szCs w:val="20"/>
          <w:lang w:val="zh-CN"/>
        </w:rPr>
        <w:t>风机、大面板）由乙方保管，如有损坏丢失照价赔偿。小型零星用具乙方自备，生活用煤，甲方按定量提供。</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二、生活需用之粮食、油类，由乙方自理，甲方应在医疗、卫生等方面提供方便，乙方工人如有疾病，经其负责人签字同意，可在甲方就医，医疗费用由乙方负责按月付清。</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分包工程人工费单价</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一、单位工程分包，每预算工日为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元。实行单方平方人工费包干，每平方米</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二、单项内檐抹灰分包，达到优质的每预算工日为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元。达到合格的每预算工日为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元。实行分项人工费包干每平米</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三、单项分包砼、土方工程的每预算工日为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四、清工每工日为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五、全日停工、待料，停水、停电，清工工日为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六、水、电、暖、卫工程，每预算工日（按幢号分包）为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七、冬季施工期间（１２月１日至２月底）降低工效１０％的工日。其工日单价为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八、分包工程费用明细表（一～七项均可列表）。</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材料供应管理</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w:t>
      </w:r>
      <w:r>
        <w:rPr>
          <w:rFonts w:ascii="宋体" w:hint="eastAsia"/>
          <w:kern w:val="0"/>
          <w:sz w:val="24"/>
          <w:szCs w:val="20"/>
          <w:lang w:val="zh-CN"/>
        </w:rPr>
        <w:t>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施工机具</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一、大型工具由甲方负责，保证使用需要。</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二、手持操作工具，由乙方负责。</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三、对甲方负责供应的机具，乙方应认真保管爱护，如有丢失损坏，乙方负责赔偿。</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四、施工需用的中、小型机械，由</w:t>
      </w:r>
      <w:r>
        <w:rPr>
          <w:rFonts w:ascii="宋体" w:hint="eastAsia"/>
          <w:kern w:val="0"/>
          <w:sz w:val="24"/>
          <w:szCs w:val="20"/>
          <w:lang w:val="zh-CN"/>
        </w:rPr>
        <w:t>甲方按施工方案配备，一台机械一般配备一名司机，保证乙方正常施工，乙方不准擅自操作设备（自带机械按有关规定处理）。</w:t>
      </w:r>
    </w:p>
    <w:p w:rsidR="00000000" w:rsidRDefault="00294C6B">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现场管理</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一、甲、乙方人员要严格遵守现场各项管理制度，在甲方现场负责人统一领导下组织施工，有关计划进度、材料供应等工作双方应密切配合，保证施工顺利进行。</w:t>
      </w:r>
    </w:p>
    <w:p w:rsidR="00000000" w:rsidRDefault="00294C6B">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乙方应对施工人员进行遵纪守法和安全生产，爱护财产的教育，并指定专人负责现场保卫工作，严禁偷拿现场用料，如违反现场管理制度和不法行为，甲方有权采取必要措施，乙方应承担法律责任，并负责赔偿经济损失。</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w:t>
      </w:r>
      <w:r>
        <w:rPr>
          <w:rFonts w:ascii="宋体" w:hint="eastAsia"/>
          <w:kern w:val="0"/>
          <w:sz w:val="24"/>
          <w:szCs w:val="20"/>
          <w:lang w:val="zh-CN"/>
        </w:rPr>
        <w:t>分包人员要保持相对稳定，出入施工现场要佩戴工作标志，不准合同外人员出入现场和住宿。</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违约责任</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一、乙方分包的工程项目，不得再行分包。在施工过程中经检验达不到国家验收规范规定，不能保证工程质量，甲方有权终止合同，造成返工视损失情况，乙方应予赔偿。</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合同签订后，不经双方协商同意，任何一方不得随意变更或解除。如乙方不经甲方同意，单方解除合同时，应由乙方赔偿甲方因影响施工计划安排造成的经济损失；如甲方中途解除合同，应赔偿乙方因此造成的经济损失。</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三、乙方必须按合同规定的工</w:t>
      </w:r>
      <w:r>
        <w:rPr>
          <w:rFonts w:ascii="宋体" w:hint="eastAsia"/>
          <w:kern w:val="0"/>
          <w:sz w:val="24"/>
          <w:szCs w:val="20"/>
          <w:lang w:val="zh-CN"/>
        </w:rPr>
        <w:t>期及质量要求按期完成，否则每逾期一天，应偿付给甲方按分包工程人工费２‰的逾期违约金。</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四、甲乙双方不得借故拖欠各种应付款项，如拖欠不付，按银行短期贷款利率，偿付给双方逾期付款违约金。</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附则</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二、本合同一式</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份。甲乙双方各执正本一份。其余副本，报送</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备案。</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三、要求鉴证（公证）的，可到建筑物所在地的区、县工商行政管理局进行鉴证或到公证处公证。</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四、双方商定的其他条款：</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lang w:val="zh-CN"/>
        </w:rPr>
        <w:t xml:space="preserve">　　１．</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合同附件及有效期</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一、合同附件：</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１．工程预算书；</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二、本合同自双方盖章之日起生效，至工程全部竣工并结算完毕后失效。</w:t>
      </w:r>
      <w:r>
        <w:rPr>
          <w:rFonts w:ascii="宋体"/>
          <w:kern w:val="0"/>
          <w:sz w:val="24"/>
          <w:szCs w:val="20"/>
          <w:lang w:val="zh-CN"/>
        </w:rPr>
        <w:t xml:space="preserve"> </w:t>
      </w:r>
    </w:p>
    <w:p w:rsidR="00000000" w:rsidRDefault="00294C6B">
      <w:pPr>
        <w:pStyle w:val="a3"/>
        <w:widowControl w:val="0"/>
        <w:autoSpaceDE w:val="0"/>
        <w:autoSpaceDN w:val="0"/>
        <w:adjustRightInd w:val="0"/>
        <w:spacing w:before="0" w:beforeAutospacing="0" w:after="0" w:afterAutospacing="0" w:line="480" w:lineRule="auto"/>
        <w:rPr>
          <w:rFonts w:hAnsi="Times New Roman"/>
          <w:szCs w:val="20"/>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3"/>
        <w:gridCol w:w="3332"/>
        <w:gridCol w:w="1985"/>
      </w:tblGrid>
      <w:tr w:rsidR="00000000">
        <w:tblPrEx>
          <w:tblCellMar>
            <w:top w:w="0" w:type="dxa"/>
            <w:bottom w:w="0" w:type="dxa"/>
          </w:tblCellMar>
        </w:tblPrEx>
        <w:tc>
          <w:tcPr>
            <w:tcW w:w="4136" w:type="dxa"/>
            <w:tcMar>
              <w:left w:w="0" w:type="dxa"/>
              <w:right w:w="0" w:type="dxa"/>
            </w:tcMar>
          </w:tcPr>
          <w:p w:rsidR="00000000" w:rsidRDefault="00294C6B">
            <w:pPr>
              <w:autoSpaceDE w:val="0"/>
              <w:autoSpaceDN w:val="0"/>
              <w:adjustRightInd w:val="0"/>
              <w:spacing w:beforeLines="100" w:before="240" w:line="480" w:lineRule="auto"/>
              <w:jc w:val="left"/>
              <w:rPr>
                <w:rFonts w:ascii="宋体" w:hint="eastAsia"/>
                <w:kern w:val="0"/>
                <w:sz w:val="24"/>
                <w:szCs w:val="20"/>
                <w:lang w:val="zh-CN"/>
              </w:rPr>
            </w:pPr>
            <w:r>
              <w:rPr>
                <w:rFonts w:ascii="宋体" w:hint="eastAsia"/>
                <w:kern w:val="0"/>
                <w:sz w:val="24"/>
                <w:szCs w:val="20"/>
                <w:lang w:val="zh-CN"/>
              </w:rPr>
              <w:t>总包单位：</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法定代表人：</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单位地址：</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开户银行：</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开户银行：</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帐　　号：</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电　　话：</w:t>
            </w:r>
            <w:r>
              <w:rPr>
                <w:rFonts w:ascii="宋体" w:hint="eastAsia"/>
                <w:kern w:val="0"/>
                <w:sz w:val="24"/>
                <w:szCs w:val="20"/>
                <w:u w:val="single"/>
                <w:lang w:val="zh-CN"/>
              </w:rPr>
              <w:t xml:space="preserve">                      </w:t>
            </w:r>
          </w:p>
        </w:tc>
        <w:tc>
          <w:tcPr>
            <w:tcW w:w="4136" w:type="dxa"/>
            <w:tcMar>
              <w:left w:w="0" w:type="dxa"/>
              <w:right w:w="0" w:type="dxa"/>
            </w:tcMar>
          </w:tcPr>
          <w:p w:rsidR="00000000" w:rsidRDefault="00294C6B">
            <w:pPr>
              <w:autoSpaceDE w:val="0"/>
              <w:autoSpaceDN w:val="0"/>
              <w:adjustRightInd w:val="0"/>
              <w:spacing w:beforeLines="100" w:before="240" w:line="480" w:lineRule="auto"/>
              <w:jc w:val="left"/>
              <w:rPr>
                <w:rFonts w:ascii="宋体" w:hint="eastAsia"/>
                <w:kern w:val="0"/>
                <w:sz w:val="24"/>
                <w:szCs w:val="20"/>
                <w:lang w:val="zh-CN"/>
              </w:rPr>
            </w:pPr>
            <w:r>
              <w:rPr>
                <w:rFonts w:ascii="宋体" w:hint="eastAsia"/>
                <w:kern w:val="0"/>
                <w:sz w:val="24"/>
                <w:szCs w:val="20"/>
                <w:lang w:val="zh-CN"/>
              </w:rPr>
              <w:t>分包单位：</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法定代表人：</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单位地址：</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开户银行：</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开户银行：</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帐　　号：</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电　　话：</w:t>
            </w:r>
            <w:r>
              <w:rPr>
                <w:rFonts w:ascii="宋体" w:hint="eastAsia"/>
                <w:kern w:val="0"/>
                <w:sz w:val="24"/>
                <w:szCs w:val="20"/>
                <w:u w:val="single"/>
                <w:lang w:val="zh-CN"/>
              </w:rPr>
              <w:t xml:space="preserve">                      </w:t>
            </w:r>
          </w:p>
        </w:tc>
        <w:tc>
          <w:tcPr>
            <w:tcW w:w="2340" w:type="dxa"/>
            <w:tcMar>
              <w:left w:w="0" w:type="dxa"/>
              <w:right w:w="0" w:type="dxa"/>
            </w:tcMar>
          </w:tcPr>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鉴（公）证机关</w:t>
            </w:r>
          </w:p>
          <w:p w:rsidR="00000000" w:rsidRDefault="00294C6B">
            <w:pPr>
              <w:autoSpaceDE w:val="0"/>
              <w:autoSpaceDN w:val="0"/>
              <w:adjustRightInd w:val="0"/>
              <w:spacing w:line="480" w:lineRule="auto"/>
              <w:jc w:val="right"/>
              <w:rPr>
                <w:rFonts w:ascii="宋体" w:hint="eastAsia"/>
                <w:kern w:val="0"/>
                <w:sz w:val="24"/>
                <w:szCs w:val="20"/>
                <w:lang w:val="zh-CN"/>
              </w:rPr>
            </w:pPr>
            <w:r>
              <w:rPr>
                <w:rFonts w:ascii="宋体" w:hint="eastAsia"/>
                <w:kern w:val="0"/>
                <w:sz w:val="24"/>
                <w:szCs w:val="20"/>
                <w:lang w:val="zh-CN"/>
              </w:rPr>
              <w:t>（盖章）</w:t>
            </w:r>
          </w:p>
          <w:p w:rsidR="00000000" w:rsidRDefault="00294C6B">
            <w:pPr>
              <w:autoSpaceDE w:val="0"/>
              <w:autoSpaceDN w:val="0"/>
              <w:adjustRightInd w:val="0"/>
              <w:spacing w:line="480" w:lineRule="auto"/>
              <w:jc w:val="left"/>
              <w:rPr>
                <w:rFonts w:ascii="宋体" w:hint="eastAsia"/>
                <w:kern w:val="0"/>
                <w:sz w:val="24"/>
                <w:szCs w:val="20"/>
                <w:lang w:val="zh-CN"/>
              </w:rPr>
            </w:pPr>
          </w:p>
          <w:p w:rsidR="00000000" w:rsidRDefault="00294C6B">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编号</w:t>
            </w:r>
            <w:r>
              <w:rPr>
                <w:rFonts w:ascii="宋体" w:hint="eastAsia"/>
                <w:kern w:val="0"/>
                <w:sz w:val="24"/>
                <w:szCs w:val="20"/>
                <w:u w:val="single"/>
                <w:lang w:val="zh-CN"/>
              </w:rPr>
              <w:t xml:space="preserve">                </w:t>
            </w:r>
          </w:p>
          <w:p w:rsidR="00000000" w:rsidRDefault="00294C6B">
            <w:pPr>
              <w:autoSpaceDE w:val="0"/>
              <w:autoSpaceDN w:val="0"/>
              <w:adjustRightInd w:val="0"/>
              <w:spacing w:line="480" w:lineRule="auto"/>
              <w:jc w:val="left"/>
              <w:rPr>
                <w:rFonts w:ascii="宋体" w:hint="eastAsia"/>
                <w:kern w:val="0"/>
                <w:sz w:val="24"/>
                <w:szCs w:val="20"/>
                <w:lang w:val="zh-CN"/>
              </w:rPr>
            </w:pPr>
          </w:p>
          <w:p w:rsidR="00000000" w:rsidRDefault="00294C6B">
            <w:pPr>
              <w:autoSpaceDE w:val="0"/>
              <w:autoSpaceDN w:val="0"/>
              <w:adjustRightInd w:val="0"/>
              <w:spacing w:line="480" w:lineRule="auto"/>
              <w:jc w:val="left"/>
              <w:rPr>
                <w:rFonts w:ascii="宋体" w:hint="eastAsia"/>
                <w:kern w:val="0"/>
                <w:sz w:val="24"/>
                <w:szCs w:val="20"/>
                <w:lang w:val="zh-CN"/>
              </w:rPr>
            </w:pPr>
          </w:p>
          <w:p w:rsidR="00000000" w:rsidRDefault="00294C6B">
            <w:pPr>
              <w:autoSpaceDE w:val="0"/>
              <w:autoSpaceDN w:val="0"/>
              <w:adjustRightInd w:val="0"/>
              <w:spacing w:line="480" w:lineRule="auto"/>
              <w:jc w:val="right"/>
              <w:rPr>
                <w:rFonts w:ascii="宋体" w:hint="eastAsia"/>
                <w:kern w:val="0"/>
                <w:sz w:val="24"/>
                <w:szCs w:val="20"/>
                <w:lang w:val="zh-CN"/>
              </w:rPr>
            </w:pP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w:t>
            </w:r>
          </w:p>
        </w:tc>
      </w:tr>
    </w:tbl>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wordWrap w:val="0"/>
        <w:autoSpaceDE w:val="0"/>
        <w:autoSpaceDN w:val="0"/>
        <w:adjustRightInd w:val="0"/>
        <w:spacing w:line="480" w:lineRule="auto"/>
        <w:jc w:val="right"/>
        <w:rPr>
          <w:rFonts w:ascii="宋体"/>
          <w:kern w:val="0"/>
          <w:sz w:val="24"/>
          <w:szCs w:val="20"/>
          <w:lang w:val="zh-CN"/>
        </w:rPr>
      </w:pPr>
      <w:r>
        <w:rPr>
          <w:rFonts w:ascii="宋体" w:hint="eastAsia"/>
          <w:kern w:val="0"/>
          <w:sz w:val="24"/>
          <w:szCs w:val="20"/>
          <w:lang w:val="zh-CN"/>
        </w:rPr>
        <w:t xml:space="preserve">本合同签订日期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分包工程</w:t>
      </w:r>
      <w:r>
        <w:rPr>
          <w:rFonts w:ascii="宋体" w:hint="eastAsia"/>
          <w:kern w:val="0"/>
          <w:sz w:val="24"/>
          <w:szCs w:val="20"/>
          <w:u w:val="single"/>
          <w:lang w:val="zh-CN"/>
        </w:rPr>
        <w:t xml:space="preserve">       </w:t>
      </w:r>
      <w:r>
        <w:rPr>
          <w:rFonts w:ascii="宋体" w:hint="eastAsia"/>
          <w:kern w:val="0"/>
          <w:sz w:val="24"/>
          <w:szCs w:val="20"/>
          <w:lang w:val="zh-CN"/>
        </w:rPr>
        <w:t>算书</w:t>
      </w:r>
      <w:r>
        <w:rPr>
          <w:rFonts w:ascii="宋体" w:hint="eastAsia"/>
          <w:kern w:val="0"/>
          <w:sz w:val="24"/>
          <w:szCs w:val="20"/>
          <w:u w:val="single"/>
          <w:lang w:val="zh-CN"/>
        </w:rPr>
        <w:t xml:space="preserve">            </w:t>
      </w:r>
      <w:r>
        <w:rPr>
          <w:rFonts w:ascii="宋体" w:hint="eastAsia"/>
          <w:kern w:val="0"/>
          <w:sz w:val="24"/>
          <w:szCs w:val="20"/>
          <w:lang w:val="zh-CN"/>
        </w:rPr>
        <w:t>合同号</w:t>
      </w:r>
      <w:r>
        <w:rPr>
          <w:rFonts w:ascii="宋体"/>
          <w:kern w:val="0"/>
          <w:sz w:val="24"/>
          <w:szCs w:val="20"/>
          <w:lang w:val="zh-CN"/>
        </w:rPr>
        <w:t xml:space="preserve"> </w:t>
      </w:r>
    </w:p>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总包单位：</w:t>
      </w:r>
      <w:r>
        <w:rPr>
          <w:rFonts w:ascii="宋体" w:hint="eastAsia"/>
          <w:kern w:val="0"/>
          <w:sz w:val="24"/>
          <w:szCs w:val="20"/>
          <w:u w:val="single"/>
          <w:lang w:val="zh-CN"/>
        </w:rPr>
        <w:t xml:space="preserve">                  </w:t>
      </w:r>
      <w:r>
        <w:rPr>
          <w:rFonts w:ascii="宋体" w:hint="eastAsia"/>
          <w:kern w:val="0"/>
          <w:sz w:val="24"/>
          <w:szCs w:val="20"/>
          <w:lang w:val="zh-CN"/>
        </w:rPr>
        <w:t>（盖章）　　　　分包形式：</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294C6B">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分包单位：</w:t>
      </w:r>
      <w:r>
        <w:rPr>
          <w:rFonts w:ascii="宋体" w:hint="eastAsia"/>
          <w:kern w:val="0"/>
          <w:sz w:val="24"/>
          <w:szCs w:val="20"/>
          <w:u w:val="single"/>
          <w:lang w:val="zh-CN"/>
        </w:rPr>
        <w:t xml:space="preserve">                  </w:t>
      </w:r>
      <w:r>
        <w:rPr>
          <w:rFonts w:ascii="宋体" w:hint="eastAsia"/>
          <w:kern w:val="0"/>
          <w:sz w:val="24"/>
          <w:szCs w:val="20"/>
          <w:lang w:val="zh-CN"/>
        </w:rPr>
        <w:t>（盖章）　　　　工程项目名称：</w:t>
      </w:r>
      <w:r>
        <w:rPr>
          <w:rFonts w:ascii="宋体" w:hint="eastAsia"/>
          <w:kern w:val="0"/>
          <w:sz w:val="24"/>
          <w:szCs w:val="20"/>
          <w:u w:val="single"/>
          <w:lang w:val="zh-CN"/>
        </w:rPr>
        <w:t xml:space="preserve">        </w:t>
      </w:r>
      <w:r>
        <w:rPr>
          <w:rFonts w:ascii="宋体" w:hint="eastAsia"/>
          <w:kern w:val="0"/>
          <w:sz w:val="24"/>
          <w:szCs w:val="20"/>
          <w:lang w:val="zh-CN"/>
        </w:rPr>
        <w:t>第</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页</w:t>
      </w:r>
      <w:r>
        <w:rPr>
          <w:rFonts w:ascii="宋体"/>
          <w:kern w:val="0"/>
          <w:sz w:val="24"/>
          <w:szCs w:val="20"/>
          <w:lang w:val="zh-CN"/>
        </w:rPr>
        <w:t xml:space="preserve"> </w:t>
      </w:r>
    </w:p>
    <w:p w:rsidR="00000000" w:rsidRDefault="00294C6B">
      <w:pPr>
        <w:autoSpaceDE w:val="0"/>
        <w:autoSpaceDN w:val="0"/>
        <w:adjustRightInd w:val="0"/>
        <w:spacing w:line="480" w:lineRule="auto"/>
        <w:ind w:firstLine="480"/>
        <w:jc w:val="left"/>
        <w:rPr>
          <w:rFonts w:ascii="宋体" w:hint="eastAsia"/>
          <w:kern w:val="0"/>
          <w:sz w:val="24"/>
          <w:szCs w:val="20"/>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1228"/>
        <w:gridCol w:w="608"/>
        <w:gridCol w:w="960"/>
        <w:gridCol w:w="960"/>
        <w:gridCol w:w="960"/>
        <w:gridCol w:w="1085"/>
        <w:gridCol w:w="1056"/>
        <w:gridCol w:w="747"/>
      </w:tblGrid>
      <w:tr w:rsidR="00000000">
        <w:tblPrEx>
          <w:tblCellMar>
            <w:top w:w="0" w:type="dxa"/>
            <w:bottom w:w="0" w:type="dxa"/>
          </w:tblCellMar>
        </w:tblPrEx>
        <w:trPr>
          <w:cantSplit/>
          <w:trHeight w:val="720"/>
        </w:trPr>
        <w:tc>
          <w:tcPr>
            <w:tcW w:w="3936" w:type="dxa"/>
            <w:gridSpan w:val="4"/>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工程项目</w:t>
            </w:r>
          </w:p>
        </w:tc>
        <w:tc>
          <w:tcPr>
            <w:tcW w:w="1968" w:type="dxa"/>
            <w:gridSpan w:val="2"/>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预算工程</w:t>
            </w:r>
          </w:p>
        </w:tc>
        <w:tc>
          <w:tcPr>
            <w:tcW w:w="2188" w:type="dxa"/>
            <w:gridSpan w:val="2"/>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费用（元）</w:t>
            </w:r>
          </w:p>
        </w:tc>
        <w:tc>
          <w:tcPr>
            <w:tcW w:w="764" w:type="dxa"/>
            <w:vMerge w:val="restart"/>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备</w:t>
            </w:r>
          </w:p>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注</w:t>
            </w:r>
          </w:p>
        </w:tc>
      </w:tr>
      <w:tr w:rsidR="00000000">
        <w:tblPrEx>
          <w:tblCellMar>
            <w:top w:w="0" w:type="dxa"/>
            <w:bottom w:w="0" w:type="dxa"/>
          </w:tblCellMar>
        </w:tblPrEx>
        <w:trPr>
          <w:cantSplit/>
          <w:trHeight w:val="720"/>
        </w:trPr>
        <w:tc>
          <w:tcPr>
            <w:tcW w:w="1072"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定额编号</w:t>
            </w:r>
          </w:p>
        </w:tc>
        <w:tc>
          <w:tcPr>
            <w:tcW w:w="126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名称</w:t>
            </w:r>
          </w:p>
        </w:tc>
        <w:tc>
          <w:tcPr>
            <w:tcW w:w="62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单位</w:t>
            </w: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数量</w:t>
            </w: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单位用工</w:t>
            </w: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合计工日</w:t>
            </w:r>
          </w:p>
        </w:tc>
        <w:tc>
          <w:tcPr>
            <w:tcW w:w="1108"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工日单价</w:t>
            </w:r>
          </w:p>
        </w:tc>
        <w:tc>
          <w:tcPr>
            <w:tcW w:w="108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人工费</w:t>
            </w:r>
          </w:p>
        </w:tc>
        <w:tc>
          <w:tcPr>
            <w:tcW w:w="764" w:type="dxa"/>
            <w:vMerge/>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r>
      <w:tr w:rsidR="00000000">
        <w:tblPrEx>
          <w:tblCellMar>
            <w:top w:w="0" w:type="dxa"/>
            <w:bottom w:w="0" w:type="dxa"/>
          </w:tblCellMar>
        </w:tblPrEx>
        <w:trPr>
          <w:trHeight w:val="720"/>
        </w:trPr>
        <w:tc>
          <w:tcPr>
            <w:tcW w:w="1072"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1</w:t>
            </w:r>
          </w:p>
        </w:tc>
        <w:tc>
          <w:tcPr>
            <w:tcW w:w="126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2</w:t>
            </w:r>
          </w:p>
        </w:tc>
        <w:tc>
          <w:tcPr>
            <w:tcW w:w="62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3</w:t>
            </w: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4</w:t>
            </w: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5</w:t>
            </w: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6</w:t>
            </w:r>
          </w:p>
        </w:tc>
        <w:tc>
          <w:tcPr>
            <w:tcW w:w="1108"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7</w:t>
            </w:r>
          </w:p>
        </w:tc>
        <w:tc>
          <w:tcPr>
            <w:tcW w:w="108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8</w:t>
            </w:r>
          </w:p>
        </w:tc>
        <w:tc>
          <w:tcPr>
            <w:tcW w:w="76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r>
              <w:rPr>
                <w:rFonts w:ascii="宋体" w:hint="eastAsia"/>
                <w:kern w:val="0"/>
                <w:sz w:val="24"/>
                <w:szCs w:val="20"/>
                <w:lang w:val="zh-CN"/>
              </w:rPr>
              <w:t>9</w:t>
            </w:r>
          </w:p>
        </w:tc>
      </w:tr>
      <w:tr w:rsidR="00000000">
        <w:tblPrEx>
          <w:tblCellMar>
            <w:top w:w="0" w:type="dxa"/>
            <w:bottom w:w="0" w:type="dxa"/>
          </w:tblCellMar>
        </w:tblPrEx>
        <w:trPr>
          <w:trHeight w:val="720"/>
        </w:trPr>
        <w:tc>
          <w:tcPr>
            <w:tcW w:w="1072"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26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62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108"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08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76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r>
      <w:tr w:rsidR="00000000">
        <w:tblPrEx>
          <w:tblCellMar>
            <w:top w:w="0" w:type="dxa"/>
            <w:bottom w:w="0" w:type="dxa"/>
          </w:tblCellMar>
        </w:tblPrEx>
        <w:trPr>
          <w:trHeight w:val="720"/>
        </w:trPr>
        <w:tc>
          <w:tcPr>
            <w:tcW w:w="1072"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26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62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pStyle w:val="a3"/>
              <w:widowControl w:val="0"/>
              <w:autoSpaceDE w:val="0"/>
              <w:autoSpaceDN w:val="0"/>
              <w:adjustRightInd w:val="0"/>
              <w:spacing w:before="0" w:beforeAutospacing="0" w:after="0" w:afterAutospacing="0" w:line="360" w:lineRule="auto"/>
              <w:jc w:val="center"/>
              <w:rPr>
                <w:rFonts w:hAnsi="Times New Roman"/>
                <w:szCs w:val="20"/>
                <w:lang w:val="zh-CN"/>
              </w:rPr>
            </w:pPr>
          </w:p>
        </w:tc>
        <w:tc>
          <w:tcPr>
            <w:tcW w:w="1108"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08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76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r>
      <w:tr w:rsidR="00000000">
        <w:tblPrEx>
          <w:tblCellMar>
            <w:top w:w="0" w:type="dxa"/>
            <w:bottom w:w="0" w:type="dxa"/>
          </w:tblCellMar>
        </w:tblPrEx>
        <w:trPr>
          <w:trHeight w:val="720"/>
        </w:trPr>
        <w:tc>
          <w:tcPr>
            <w:tcW w:w="1072"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26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62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108"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08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76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r>
      <w:tr w:rsidR="00000000">
        <w:tblPrEx>
          <w:tblCellMar>
            <w:top w:w="0" w:type="dxa"/>
            <w:bottom w:w="0" w:type="dxa"/>
          </w:tblCellMar>
        </w:tblPrEx>
        <w:trPr>
          <w:trHeight w:val="720"/>
        </w:trPr>
        <w:tc>
          <w:tcPr>
            <w:tcW w:w="1072"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26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62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98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108"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1080"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c>
          <w:tcPr>
            <w:tcW w:w="764" w:type="dxa"/>
            <w:tcMar>
              <w:left w:w="0" w:type="dxa"/>
              <w:right w:w="0" w:type="dxa"/>
            </w:tcMar>
            <w:vAlign w:val="center"/>
          </w:tcPr>
          <w:p w:rsidR="00000000" w:rsidRDefault="00294C6B">
            <w:pPr>
              <w:autoSpaceDE w:val="0"/>
              <w:autoSpaceDN w:val="0"/>
              <w:adjustRightInd w:val="0"/>
              <w:spacing w:line="360" w:lineRule="auto"/>
              <w:jc w:val="center"/>
              <w:rPr>
                <w:rFonts w:ascii="宋体" w:hint="eastAsia"/>
                <w:kern w:val="0"/>
                <w:sz w:val="24"/>
                <w:szCs w:val="20"/>
                <w:lang w:val="zh-CN"/>
              </w:rPr>
            </w:pPr>
          </w:p>
        </w:tc>
      </w:tr>
    </w:tbl>
    <w:p w:rsidR="00000000" w:rsidRDefault="00294C6B">
      <w:pPr>
        <w:autoSpaceDE w:val="0"/>
        <w:autoSpaceDN w:val="0"/>
        <w:adjustRightInd w:val="0"/>
        <w:spacing w:line="480" w:lineRule="auto"/>
        <w:jc w:val="left"/>
        <w:rPr>
          <w:rFonts w:ascii="宋体"/>
          <w:kern w:val="0"/>
          <w:sz w:val="24"/>
          <w:szCs w:val="20"/>
          <w:lang w:val="zh-CN"/>
        </w:rPr>
      </w:pPr>
    </w:p>
    <w:p w:rsidR="00000000" w:rsidRDefault="00294C6B">
      <w:pPr>
        <w:autoSpaceDE w:val="0"/>
        <w:autoSpaceDN w:val="0"/>
        <w:adjustRightInd w:val="0"/>
        <w:spacing w:line="480" w:lineRule="auto"/>
        <w:jc w:val="left"/>
        <w:rPr>
          <w:rFonts w:hint="eastAsia"/>
          <w:sz w:val="24"/>
          <w:szCs w:val="20"/>
        </w:rPr>
      </w:pPr>
      <w:r>
        <w:rPr>
          <w:rFonts w:ascii="宋体" w:hint="eastAsia"/>
          <w:kern w:val="0"/>
          <w:sz w:val="24"/>
          <w:szCs w:val="20"/>
          <w:lang w:val="zh-CN"/>
        </w:rPr>
        <w:t xml:space="preserve">　　　　　　　　　　　　　　　　审核　　计算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FF7" w:rsidRDefault="009F4FF7" w:rsidP="009F4FF7">
      <w:r>
        <w:separator/>
      </w:r>
    </w:p>
  </w:endnote>
  <w:endnote w:type="continuationSeparator" w:id="0">
    <w:p w:rsidR="009F4FF7" w:rsidRDefault="009F4FF7" w:rsidP="009F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FF7" w:rsidRDefault="009F4FF7" w:rsidP="009F4FF7">
      <w:r>
        <w:separator/>
      </w:r>
    </w:p>
  </w:footnote>
  <w:footnote w:type="continuationSeparator" w:id="0">
    <w:p w:rsidR="009F4FF7" w:rsidRDefault="009F4FF7" w:rsidP="009F4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06DE0"/>
    <w:multiLevelType w:val="hybridMultilevel"/>
    <w:tmpl w:val="F6326AF0"/>
    <w:lvl w:ilvl="0" w:tplc="1C043378">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6E0164E3"/>
    <w:multiLevelType w:val="hybridMultilevel"/>
    <w:tmpl w:val="229C33E4"/>
    <w:lvl w:ilvl="0" w:tplc="729C2920">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F7"/>
    <w:rsid w:val="00294C6B"/>
    <w:rsid w:val="009F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9F4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F4FF7"/>
    <w:rPr>
      <w:kern w:val="2"/>
      <w:sz w:val="18"/>
      <w:szCs w:val="18"/>
    </w:rPr>
  </w:style>
  <w:style w:type="paragraph" w:styleId="a6">
    <w:name w:val="footer"/>
    <w:basedOn w:val="a"/>
    <w:link w:val="Char0"/>
    <w:uiPriority w:val="99"/>
    <w:unhideWhenUsed/>
    <w:rsid w:val="009F4FF7"/>
    <w:pPr>
      <w:tabs>
        <w:tab w:val="center" w:pos="4153"/>
        <w:tab w:val="right" w:pos="8306"/>
      </w:tabs>
      <w:snapToGrid w:val="0"/>
      <w:jc w:val="left"/>
    </w:pPr>
    <w:rPr>
      <w:sz w:val="18"/>
      <w:szCs w:val="18"/>
    </w:rPr>
  </w:style>
  <w:style w:type="character" w:customStyle="1" w:styleId="Char0">
    <w:name w:val="页脚 Char"/>
    <w:basedOn w:val="a0"/>
    <w:link w:val="a6"/>
    <w:uiPriority w:val="99"/>
    <w:rsid w:val="009F4FF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9F4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F4FF7"/>
    <w:rPr>
      <w:kern w:val="2"/>
      <w:sz w:val="18"/>
      <w:szCs w:val="18"/>
    </w:rPr>
  </w:style>
  <w:style w:type="paragraph" w:styleId="a6">
    <w:name w:val="footer"/>
    <w:basedOn w:val="a"/>
    <w:link w:val="Char0"/>
    <w:uiPriority w:val="99"/>
    <w:unhideWhenUsed/>
    <w:rsid w:val="009F4FF7"/>
    <w:pPr>
      <w:tabs>
        <w:tab w:val="center" w:pos="4153"/>
        <w:tab w:val="right" w:pos="8306"/>
      </w:tabs>
      <w:snapToGrid w:val="0"/>
      <w:jc w:val="left"/>
    </w:pPr>
    <w:rPr>
      <w:sz w:val="18"/>
      <w:szCs w:val="18"/>
    </w:rPr>
  </w:style>
  <w:style w:type="character" w:customStyle="1" w:styleId="Char0">
    <w:name w:val="页脚 Char"/>
    <w:basedOn w:val="a0"/>
    <w:link w:val="a6"/>
    <w:uiPriority w:val="99"/>
    <w:rsid w:val="009F4F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0</DocSecurity>
  <Lines>27</Lines>
  <Paragraphs>7</Paragraphs>
  <ScaleCrop>false</ScaleCrop>
  <HeadingPairs>
    <vt:vector size="2" baseType="variant">
      <vt:variant>
        <vt:lpstr>题目</vt:lpstr>
      </vt:variant>
      <vt:variant>
        <vt:i4>1</vt:i4>
      </vt:variant>
    </vt:vector>
  </HeadingPairs>
  <TitlesOfParts>
    <vt:vector size="1" baseType="lpstr">
      <vt:lpstr>交通银行借款合</vt:lpstr>
    </vt:vector>
  </TitlesOfParts>
  <Company>pc</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交通银行借款合</dc:title>
  <dc:subject/>
  <dc:creator>pc4</dc:creator>
  <cp:keywords/>
  <dc:description/>
  <cp:lastModifiedBy>A</cp:lastModifiedBy>
  <cp:revision>3</cp:revision>
  <dcterms:created xsi:type="dcterms:W3CDTF">2024-06-26T01:22:00Z</dcterms:created>
  <dcterms:modified xsi:type="dcterms:W3CDTF">2024-06-26T01:22:00Z</dcterms:modified>
</cp:coreProperties>
</file>