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254D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优惠价房买卖合同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立合同双方：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出售人：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代理人：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（以下简称甲乙方）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买受人：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双方根据《上海市优惠价房出售管理办法》的有关规定，签订本合同。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１．甲方同意将坐落在上海市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区（县）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街道（镇）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（新村弄）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支弄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室计建筑面积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平方米的房屋以优惠价出售给乙方。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２．上开房屋按住房综合造价的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年每平方米建筑面积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元计价，另计房屋地段、层次、朝向、设施因素计算，每平方米建筑面积售价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元，共计售价（大写）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３．乙方在合同签定时交纳定金叁百元整。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４．乙方在合同签订后３０天内一次付清购房款，甲方给予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％优惠，乙方实付</w:t>
      </w:r>
      <w:r>
        <w:rPr>
          <w:rFonts w:ascii="宋体" w:hint="eastAsia"/>
          <w:kern w:val="0"/>
          <w:sz w:val="24"/>
          <w:szCs w:val="20"/>
          <w:lang w:val="zh-CN"/>
        </w:rPr>
        <w:t>价款（大写）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５．乙方要求分期付款，必须征得甲方同意。首期付款占应付款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％，计（大写）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元。余额计（大写）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元，分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年付清，月利率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‰，余额款本息共计（大写）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，每月月底前交付（大写）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元，最后在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月底前全部付清。合同签订后３０天内交付首期购房款。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６．乙方分期付款而逾期交付，已交购房款作违约金由甲方收取，从未交款当月起向甲方缴付按公房租金标准计价的临时使用费，补交住宅建设债券。预付维修费按已支出的维修费用结算，多退少补。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７．乙方购房款未付清前调离本市、出国定居或去世，由其代理人或继承人付款。如乙方去世又无继承人，房屋由所在地区、县房管局根据《继承法》向法院申请按绝产接管，未付清的购房款由接管单位补交。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８．甲方收到乙方购房款、维修费，在合同签订３０天内交割</w:t>
      </w:r>
      <w:r>
        <w:rPr>
          <w:rFonts w:ascii="宋体" w:hint="eastAsia"/>
          <w:kern w:val="0"/>
          <w:sz w:val="24"/>
          <w:szCs w:val="20"/>
          <w:lang w:val="zh-CN"/>
        </w:rPr>
        <w:t>房屋。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９．甲乙双方按规定办理有关手续，交付有关手续费和产权登记费。乙方分期付款则要购房款全部付清后方可取得房屋所有权证。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１０．甲乙双方在合同签订后３０天内预付住房售后维修费。甲方按住房综合造价多层住宅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％（高层住宅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％），提取维修费（大写）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元，连同乙方按住房综合造价多层住宅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％（高层住宅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％）预付维修费（大写）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元，落实维修单位，负责修理房屋的</w:t>
      </w:r>
      <w:r>
        <w:rPr>
          <w:rFonts w:ascii="宋体" w:hint="eastAsia"/>
          <w:kern w:val="0"/>
          <w:sz w:val="24"/>
          <w:szCs w:val="20"/>
          <w:lang w:val="zh-CN"/>
        </w:rPr>
        <w:t>共用部位和共用设施。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１１．上开房屋的基地和园地属国家所有，乙方不得擅自改建或搭建；公用部位设施属同幢所有权人共有，乙方保证不侵占使用。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１２．乙方保证遵守国家和本市有关土地、私房、建筑管理等的各项法规和规定，按时向提供售后服务和管理的管房单位或组织交纳管理费用。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１３．本合同签订之日起生效。乙方履行合同，定金抵付购房款，未履行合同，定金不予返还；甲方不履行合同，定金双倍偿还乙方。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１４．本契约一式四份。甲乙双方各执一份，房屋所在地管房部门或组织，房产交易所各执一份存证。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甲方（签章）：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乙方（签章）：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B6254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代表人（签章）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6254D">
      <w:pPr>
        <w:wordWrap w:val="0"/>
        <w:autoSpaceDE w:val="0"/>
        <w:autoSpaceDN w:val="0"/>
        <w:adjustRightInd w:val="0"/>
        <w:spacing w:line="480" w:lineRule="auto"/>
        <w:jc w:val="right"/>
        <w:rPr>
          <w:sz w:val="24"/>
          <w:szCs w:val="20"/>
          <w:u w:val="single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立于：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BB" w:rsidRDefault="00BD53BB" w:rsidP="00BD53BB">
      <w:r>
        <w:separator/>
      </w:r>
    </w:p>
  </w:endnote>
  <w:endnote w:type="continuationSeparator" w:id="0">
    <w:p w:rsidR="00BD53BB" w:rsidRDefault="00BD53BB" w:rsidP="00BD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BB" w:rsidRDefault="00BD53BB" w:rsidP="00BD53BB">
      <w:r>
        <w:separator/>
      </w:r>
    </w:p>
  </w:footnote>
  <w:footnote w:type="continuationSeparator" w:id="0">
    <w:p w:rsidR="00BD53BB" w:rsidRDefault="00BD53BB" w:rsidP="00BD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BB"/>
    <w:rsid w:val="00B6254D"/>
    <w:rsid w:val="00B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BD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53B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5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53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BD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53B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5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53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2024-06-20T07:03:00Z</dcterms:created>
  <dcterms:modified xsi:type="dcterms:W3CDTF">2024-06-20T07:03:00Z</dcterms:modified>
</cp:coreProperties>
</file>