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18F1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锰产品订货合同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供方：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分配号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合同编号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签订地点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numPr>
          <w:ilvl w:val="0"/>
          <w:numId w:val="12"/>
        </w:num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产品名称、质量、数量、供货时间：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签订时间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3518F1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 w:hint="eastAsia"/>
          <w:szCs w:val="20"/>
          <w:lang w:val="zh-CN"/>
        </w:rPr>
      </w:pPr>
    </w:p>
    <w:tbl>
      <w:tblPr>
        <w:tblW w:w="0" w:type="auto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501"/>
        <w:gridCol w:w="495"/>
        <w:gridCol w:w="495"/>
        <w:gridCol w:w="495"/>
        <w:gridCol w:w="507"/>
        <w:gridCol w:w="516"/>
        <w:gridCol w:w="475"/>
        <w:gridCol w:w="475"/>
        <w:gridCol w:w="526"/>
        <w:gridCol w:w="475"/>
        <w:gridCol w:w="475"/>
        <w:gridCol w:w="475"/>
        <w:gridCol w:w="475"/>
        <w:gridCol w:w="696"/>
        <w:gridCol w:w="475"/>
        <w:gridCol w:w="456"/>
        <w:gridCol w:w="4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597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产品名称</w:t>
            </w:r>
          </w:p>
        </w:tc>
        <w:tc>
          <w:tcPr>
            <w:tcW w:w="3237" w:type="dxa"/>
            <w:gridSpan w:val="5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质量（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%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）</w:t>
            </w:r>
          </w:p>
        </w:tc>
        <w:tc>
          <w:tcPr>
            <w:tcW w:w="2572" w:type="dxa"/>
            <w:gridSpan w:val="4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542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</w:t>
            </w:r>
          </w:p>
        </w:tc>
        <w:tc>
          <w:tcPr>
            <w:tcW w:w="542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金额</w:t>
            </w:r>
          </w:p>
        </w:tc>
        <w:tc>
          <w:tcPr>
            <w:tcW w:w="3303" w:type="dxa"/>
            <w:gridSpan w:val="6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分期交货量（吨）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597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锰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铁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磷</w:t>
            </w:r>
          </w:p>
        </w:tc>
        <w:tc>
          <w:tcPr>
            <w:tcW w:w="631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硅</w:t>
            </w:r>
          </w:p>
        </w:tc>
        <w:tc>
          <w:tcPr>
            <w:tcW w:w="683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粒度</w:t>
            </w:r>
          </w:p>
        </w:tc>
        <w:tc>
          <w:tcPr>
            <w:tcW w:w="1263" w:type="dxa"/>
            <w:gridSpan w:val="2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分配量</w:t>
            </w:r>
          </w:p>
        </w:tc>
        <w:tc>
          <w:tcPr>
            <w:tcW w:w="1309" w:type="dxa"/>
            <w:gridSpan w:val="2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合同量</w:t>
            </w:r>
          </w:p>
        </w:tc>
        <w:tc>
          <w:tcPr>
            <w:tcW w:w="542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一月</w:t>
            </w:r>
          </w:p>
        </w:tc>
        <w:tc>
          <w:tcPr>
            <w:tcW w:w="540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二月</w:t>
            </w:r>
          </w:p>
        </w:tc>
        <w:tc>
          <w:tcPr>
            <w:tcW w:w="696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……</w:t>
            </w:r>
          </w:p>
        </w:tc>
        <w:tc>
          <w:tcPr>
            <w:tcW w:w="540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十月</w:t>
            </w:r>
          </w:p>
        </w:tc>
        <w:tc>
          <w:tcPr>
            <w:tcW w:w="456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十一月</w:t>
            </w:r>
          </w:p>
        </w:tc>
        <w:tc>
          <w:tcPr>
            <w:tcW w:w="531" w:type="dxa"/>
            <w:vMerge w:val="restart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十二月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597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63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1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83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2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块</w:t>
            </w: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粉</w:t>
            </w: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块</w:t>
            </w:r>
          </w:p>
        </w:tc>
        <w:tc>
          <w:tcPr>
            <w:tcW w:w="769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粉</w:t>
            </w:r>
          </w:p>
        </w:tc>
        <w:tc>
          <w:tcPr>
            <w:tcW w:w="542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96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456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31" w:type="dxa"/>
            <w:vMerge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597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6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8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2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69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9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597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6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8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2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69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9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597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6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8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23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769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2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9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40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456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531" w:type="dxa"/>
            <w:vAlign w:val="center"/>
          </w:tcPr>
          <w:p w:rsidR="00000000" w:rsidRDefault="003518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</w:p>
        </w:tc>
      </w:tr>
    </w:tbl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二、计量标准：需方有轨道衡，以轨道衡为准，途耗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，无轨道衡则按供方矿石比重划线装车为准，其损耗不负责任。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三、验收标准方法及提出异议期限：按双方约定的质量为准，允许锰品位误差为１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，允许含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水份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６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。若超差，由需方保留原矿并电告供方，在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日内到需方，以共同取样化验为准；但过期以需方复验为准；若需方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日内未电告供方或需方未保留原矿或动用了矿石的，以供方原化验数据为准。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四、运输方式及其费用负担：运输由供方代办到需方指定火车站。发车后，在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小时内电告需方；货物品种、数量、质量（锰、铁、磷）车号、发车日期等。短途运杂费每吨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元，火车运杂费凭铁路运单结算，并按（８６）×物价字第×号文件规定，每吨收服务费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元（交省锰矿公司）以上费用均由需方负担。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五、价格：锰矿石按国家物价局、冶金工业部〔１９９１〕价重字２８号文件规定执行，富锰渣按（９０）×冶财字第×号文件规定执行，若国家价格变动，按新文件规定执行。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六、结算方式及期限：供方托收承付，货到需方１５天内付款，（包括其他几项承付费用）。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七、违约责</w:t>
      </w:r>
      <w:r>
        <w:rPr>
          <w:rFonts w:ascii="宋体" w:hint="eastAsia"/>
          <w:kern w:val="0"/>
          <w:sz w:val="24"/>
          <w:szCs w:val="20"/>
          <w:lang w:val="zh-CN"/>
        </w:rPr>
        <w:t>任：供方如有特殊原因不能及时供货，必须提前一个半月通知需方，否则按未发部分货款总额的１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承付违约金，需方不按时付款，按每日万分之五承付滞纳金。</w:t>
      </w: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518F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八、解决合同纠纷的方式：双方发生纠纷，协商解决。协调不成，向合同仲裁机关申请仲裁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或向人民法院起诉。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2572"/>
        <w:gridCol w:w="1713"/>
        <w:gridCol w:w="2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4" w:type="dxa"/>
          </w:tcPr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供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方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单位名称：（章）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单位地址：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法定代表人：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委托代理人：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电话：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邮政编码：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</w:tc>
        <w:tc>
          <w:tcPr>
            <w:tcW w:w="3135" w:type="dxa"/>
          </w:tcPr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需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方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单位名称：（章）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单位地址：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法定代表人：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委托代理人：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电话：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</w:t>
            </w:r>
          </w:p>
          <w:p w:rsidR="00000000" w:rsidRDefault="003518F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邮政编码：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</w:tc>
        <w:tc>
          <w:tcPr>
            <w:tcW w:w="1980" w:type="dxa"/>
          </w:tcPr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锰产品主管部门意见：</w:t>
            </w: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（章）</w:t>
            </w: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hint="eastAsia"/>
                <w:szCs w:val="20"/>
                <w:lang w:val="zh-CN"/>
              </w:rPr>
            </w:pPr>
          </w:p>
          <w:p w:rsidR="00000000" w:rsidRDefault="003518F1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/>
                <w:szCs w:val="20"/>
                <w:lang w:val="zh-CN"/>
              </w:rPr>
            </w:pPr>
            <w:r>
              <w:rPr>
                <w:rFonts w:hAnsi="Times New Roman" w:hint="eastAsia"/>
                <w:szCs w:val="20"/>
                <w:lang w:val="zh-CN"/>
              </w:rPr>
              <w:t>代表：</w:t>
            </w:r>
          </w:p>
        </w:tc>
        <w:tc>
          <w:tcPr>
            <w:tcW w:w="2368" w:type="dxa"/>
          </w:tcPr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鉴（公）证意见：</w:t>
            </w: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经办人：</w:t>
            </w: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鉴（公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）证机关（章）</w:t>
            </w: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年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月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日</w:t>
            </w: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3518F1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注：除国家另有证实行自愿原则。</w:t>
            </w:r>
          </w:p>
        </w:tc>
      </w:tr>
    </w:tbl>
    <w:p w:rsidR="003518F1" w:rsidRDefault="003518F1">
      <w:pPr>
        <w:spacing w:line="480" w:lineRule="auto"/>
        <w:rPr>
          <w:rFonts w:hint="eastAsia"/>
          <w:sz w:val="24"/>
          <w:szCs w:val="20"/>
        </w:rPr>
      </w:pPr>
    </w:p>
    <w:sectPr w:rsidR="003518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F1" w:rsidRDefault="003518F1" w:rsidP="00DA788D">
      <w:r>
        <w:separator/>
      </w:r>
    </w:p>
  </w:endnote>
  <w:endnote w:type="continuationSeparator" w:id="0">
    <w:p w:rsidR="003518F1" w:rsidRDefault="003518F1" w:rsidP="00DA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F1" w:rsidRDefault="003518F1" w:rsidP="00DA788D">
      <w:r>
        <w:separator/>
      </w:r>
    </w:p>
  </w:footnote>
  <w:footnote w:type="continuationSeparator" w:id="0">
    <w:p w:rsidR="003518F1" w:rsidRDefault="003518F1" w:rsidP="00DA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7CC1E18"/>
    <w:multiLevelType w:val="hybridMultilevel"/>
    <w:tmpl w:val="20DC2366"/>
    <w:lvl w:ilvl="0" w:tplc="AEB6EAD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8D"/>
    <w:rsid w:val="003518F1"/>
    <w:rsid w:val="00D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A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88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8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A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88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8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2024-05-28T08:18:00Z</dcterms:created>
  <dcterms:modified xsi:type="dcterms:W3CDTF">2024-05-28T08:18:00Z</dcterms:modified>
</cp:coreProperties>
</file>