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7825">
      <w:pPr>
        <w:autoSpaceDE w:val="0"/>
        <w:autoSpaceDN w:val="0"/>
        <w:adjustRightInd w:val="0"/>
        <w:spacing w:line="480" w:lineRule="auto"/>
        <w:jc w:val="center"/>
        <w:rPr>
          <w:rFonts w:ascii="宋体"/>
          <w:kern w:val="0"/>
          <w:sz w:val="24"/>
          <w:szCs w:val="20"/>
          <w:lang w:val="zh-CN"/>
        </w:rPr>
      </w:pPr>
      <w:bookmarkStart w:id="0" w:name="_GoBack"/>
      <w:bookmarkEnd w:id="0"/>
      <w:r>
        <w:rPr>
          <w:rFonts w:ascii="黑体" w:eastAsia="黑体" w:hint="eastAsia"/>
          <w:kern w:val="0"/>
          <w:sz w:val="44"/>
          <w:szCs w:val="20"/>
          <w:lang w:val="zh-CN"/>
        </w:rPr>
        <w:t>购销合同</w:t>
      </w:r>
      <w:r>
        <w:rPr>
          <w:rFonts w:ascii="宋体" w:hint="eastAsia"/>
          <w:kern w:val="0"/>
          <w:sz w:val="32"/>
          <w:szCs w:val="20"/>
          <w:lang w:val="zh-CN"/>
        </w:rPr>
        <w:t>（标准文本</w:t>
      </w:r>
      <w:r>
        <w:rPr>
          <w:rFonts w:ascii="宋体" w:hint="eastAsia"/>
          <w:kern w:val="0"/>
          <w:sz w:val="32"/>
          <w:szCs w:val="20"/>
          <w:lang w:val="zh-CN"/>
        </w:rPr>
        <w:t>3</w:t>
      </w:r>
      <w:r>
        <w:rPr>
          <w:rFonts w:ascii="宋体" w:hint="eastAsia"/>
          <w:kern w:val="0"/>
          <w:sz w:val="32"/>
          <w:szCs w:val="20"/>
          <w:lang w:val="zh-CN"/>
        </w:rPr>
        <w:t>）</w:t>
      </w:r>
    </w:p>
    <w:p w:rsidR="00000000" w:rsidRDefault="00D17825">
      <w:pPr>
        <w:autoSpaceDE w:val="0"/>
        <w:autoSpaceDN w:val="0"/>
        <w:adjustRightInd w:val="0"/>
        <w:spacing w:line="480" w:lineRule="auto"/>
        <w:jc w:val="left"/>
        <w:rPr>
          <w:rFonts w:ascii="宋体" w:hint="eastAsia"/>
          <w:kern w:val="0"/>
          <w:sz w:val="24"/>
          <w:szCs w:val="20"/>
          <w:lang w:val="zh-CN"/>
        </w:rPr>
      </w:pPr>
    </w:p>
    <w:p w:rsidR="00000000" w:rsidRDefault="00D17825">
      <w:pPr>
        <w:autoSpaceDE w:val="0"/>
        <w:autoSpaceDN w:val="0"/>
        <w:adjustRightInd w:val="0"/>
        <w:spacing w:line="480" w:lineRule="auto"/>
        <w:jc w:val="left"/>
        <w:rPr>
          <w:rFonts w:ascii="宋体" w:hint="eastAsia"/>
          <w:kern w:val="0"/>
          <w:sz w:val="24"/>
          <w:szCs w:val="20"/>
          <w:lang w:val="zh-CN"/>
        </w:rPr>
      </w:pPr>
    </w:p>
    <w:p w:rsidR="00000000" w:rsidRDefault="00D17825">
      <w:pPr>
        <w:autoSpaceDE w:val="0"/>
        <w:autoSpaceDN w:val="0"/>
        <w:adjustRightInd w:val="0"/>
        <w:spacing w:line="480" w:lineRule="auto"/>
        <w:jc w:val="left"/>
        <w:rPr>
          <w:rFonts w:ascii="宋体" w:hint="eastAsia"/>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买卖合同</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合同编号：</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签订日期：</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签订地点：</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经供方：</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需方：</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充分协商，签订本合同。</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在执行中，任何一方不履行合同，应承担违约责任。</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１．商品</w:t>
      </w:r>
      <w:r>
        <w:rPr>
          <w:rFonts w:ascii="宋体"/>
          <w:kern w:val="0"/>
          <w:sz w:val="24"/>
          <w:szCs w:val="20"/>
          <w:lang w:val="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1265"/>
        <w:gridCol w:w="1265"/>
        <w:gridCol w:w="1265"/>
        <w:gridCol w:w="1265"/>
        <w:gridCol w:w="1265"/>
        <w:gridCol w:w="1266"/>
      </w:tblGrid>
      <w:tr w:rsidR="00000000">
        <w:tblPrEx>
          <w:tblCellMar>
            <w:top w:w="0" w:type="dxa"/>
            <w:bottom w:w="0" w:type="dxa"/>
          </w:tblCellMar>
        </w:tblPrEx>
        <w:trPr>
          <w:trHeight w:val="765"/>
        </w:trPr>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r>
              <w:rPr>
                <w:rFonts w:ascii="宋体" w:hint="eastAsia"/>
                <w:kern w:val="0"/>
                <w:sz w:val="24"/>
                <w:szCs w:val="20"/>
                <w:lang w:val="zh-CN"/>
              </w:rPr>
              <w:t>品名</w:t>
            </w: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r>
              <w:rPr>
                <w:rFonts w:ascii="宋体" w:hint="eastAsia"/>
                <w:kern w:val="0"/>
                <w:sz w:val="24"/>
                <w:szCs w:val="20"/>
                <w:lang w:val="zh-CN"/>
              </w:rPr>
              <w:t>规格</w:t>
            </w: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r>
              <w:rPr>
                <w:rFonts w:ascii="宋体" w:hint="eastAsia"/>
                <w:kern w:val="0"/>
                <w:sz w:val="24"/>
                <w:szCs w:val="20"/>
                <w:lang w:val="zh-CN"/>
              </w:rPr>
              <w:t>单位</w:t>
            </w: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r>
              <w:rPr>
                <w:rFonts w:ascii="宋体" w:hint="eastAsia"/>
                <w:kern w:val="0"/>
                <w:sz w:val="24"/>
                <w:szCs w:val="20"/>
                <w:lang w:val="zh-CN"/>
              </w:rPr>
              <w:t>数量</w:t>
            </w: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r>
              <w:rPr>
                <w:rFonts w:ascii="宋体" w:hint="eastAsia"/>
                <w:kern w:val="0"/>
                <w:sz w:val="24"/>
                <w:szCs w:val="20"/>
                <w:lang w:val="zh-CN"/>
              </w:rPr>
              <w:t>单价</w:t>
            </w: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r>
              <w:rPr>
                <w:rFonts w:ascii="宋体" w:hint="eastAsia"/>
                <w:kern w:val="0"/>
                <w:sz w:val="24"/>
                <w:szCs w:val="20"/>
                <w:lang w:val="zh-CN"/>
              </w:rPr>
              <w:t>金额</w:t>
            </w:r>
          </w:p>
        </w:tc>
        <w:tc>
          <w:tcPr>
            <w:tcW w:w="1266" w:type="dxa"/>
            <w:vAlign w:val="center"/>
          </w:tcPr>
          <w:p w:rsidR="00000000" w:rsidRDefault="00D17825">
            <w:pPr>
              <w:autoSpaceDE w:val="0"/>
              <w:autoSpaceDN w:val="0"/>
              <w:adjustRightInd w:val="0"/>
              <w:spacing w:line="360" w:lineRule="auto"/>
              <w:jc w:val="center"/>
              <w:rPr>
                <w:rFonts w:ascii="宋体"/>
                <w:kern w:val="0"/>
                <w:sz w:val="24"/>
                <w:szCs w:val="20"/>
                <w:lang w:val="zh-CN"/>
              </w:rPr>
            </w:pPr>
            <w:r>
              <w:rPr>
                <w:rFonts w:ascii="宋体" w:hint="eastAsia"/>
                <w:kern w:val="0"/>
                <w:sz w:val="24"/>
                <w:szCs w:val="20"/>
                <w:lang w:val="zh-CN"/>
              </w:rPr>
              <w:t>备注</w:t>
            </w:r>
          </w:p>
        </w:tc>
      </w:tr>
      <w:tr w:rsidR="00000000">
        <w:tblPrEx>
          <w:tblCellMar>
            <w:top w:w="0" w:type="dxa"/>
            <w:bottom w:w="0" w:type="dxa"/>
          </w:tblCellMar>
        </w:tblPrEx>
        <w:trPr>
          <w:trHeight w:val="765"/>
        </w:trPr>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6"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r>
      <w:tr w:rsidR="00000000">
        <w:tblPrEx>
          <w:tblCellMar>
            <w:top w:w="0" w:type="dxa"/>
            <w:bottom w:w="0" w:type="dxa"/>
          </w:tblCellMar>
        </w:tblPrEx>
        <w:trPr>
          <w:trHeight w:val="765"/>
        </w:trPr>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6"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r>
      <w:tr w:rsidR="00000000">
        <w:tblPrEx>
          <w:tblCellMar>
            <w:top w:w="0" w:type="dxa"/>
            <w:bottom w:w="0" w:type="dxa"/>
          </w:tblCellMar>
        </w:tblPrEx>
        <w:trPr>
          <w:trHeight w:val="765"/>
        </w:trPr>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5"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c>
          <w:tcPr>
            <w:tcW w:w="1266" w:type="dxa"/>
            <w:vAlign w:val="center"/>
          </w:tcPr>
          <w:p w:rsidR="00000000" w:rsidRDefault="00D17825">
            <w:pPr>
              <w:autoSpaceDE w:val="0"/>
              <w:autoSpaceDN w:val="0"/>
              <w:adjustRightInd w:val="0"/>
              <w:spacing w:line="360" w:lineRule="auto"/>
              <w:jc w:val="center"/>
              <w:rPr>
                <w:rFonts w:ascii="宋体"/>
                <w:kern w:val="0"/>
                <w:sz w:val="24"/>
                <w:szCs w:val="20"/>
                <w:lang w:val="zh-CN"/>
              </w:rPr>
            </w:pPr>
          </w:p>
        </w:tc>
      </w:tr>
      <w:tr w:rsidR="00000000">
        <w:tblPrEx>
          <w:tblCellMar>
            <w:top w:w="0" w:type="dxa"/>
            <w:bottom w:w="0" w:type="dxa"/>
          </w:tblCellMar>
        </w:tblPrEx>
        <w:trPr>
          <w:cantSplit/>
          <w:trHeight w:val="765"/>
        </w:trPr>
        <w:tc>
          <w:tcPr>
            <w:tcW w:w="8856" w:type="dxa"/>
            <w:gridSpan w:val="7"/>
            <w:vAlign w:val="center"/>
          </w:tcPr>
          <w:p w:rsidR="00000000" w:rsidRDefault="00D17825">
            <w:pPr>
              <w:autoSpaceDE w:val="0"/>
              <w:autoSpaceDN w:val="0"/>
              <w:adjustRightInd w:val="0"/>
              <w:spacing w:line="360" w:lineRule="auto"/>
              <w:rPr>
                <w:rFonts w:ascii="宋体"/>
                <w:kern w:val="0"/>
                <w:sz w:val="24"/>
                <w:szCs w:val="20"/>
                <w:lang w:val="zh-CN"/>
              </w:rPr>
            </w:pPr>
            <w:r>
              <w:rPr>
                <w:rFonts w:ascii="宋体" w:hint="eastAsia"/>
                <w:kern w:val="0"/>
                <w:sz w:val="24"/>
                <w:szCs w:val="20"/>
                <w:lang w:val="zh-CN"/>
              </w:rPr>
              <w:t>货款共计人民币（大写）：</w:t>
            </w:r>
          </w:p>
        </w:tc>
      </w:tr>
    </w:tbl>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D17825">
      <w:pPr>
        <w:autoSpaceDE w:val="0"/>
        <w:autoSpaceDN w:val="0"/>
        <w:adjustRightInd w:val="0"/>
        <w:spacing w:line="480" w:lineRule="auto"/>
        <w:jc w:val="left"/>
        <w:rPr>
          <w:rFonts w:ascii="宋体" w:hint="eastAsia"/>
          <w:kern w:val="0"/>
          <w:sz w:val="24"/>
          <w:szCs w:val="20"/>
          <w:u w:val="single"/>
          <w:lang w:val="zh-CN"/>
        </w:rPr>
      </w:pPr>
      <w:r>
        <w:rPr>
          <w:rFonts w:ascii="宋体" w:hint="eastAsia"/>
          <w:kern w:val="0"/>
          <w:sz w:val="24"/>
          <w:szCs w:val="20"/>
          <w:lang w:val="zh-CN"/>
        </w:rPr>
        <w:t xml:space="preserve">　　２．商品质量：</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３．作价办法：</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４．交货时间：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５．包装要求及费用负担：</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６．质量检验及验收方式：</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７．结算方式：</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８．运输办法：</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９．供方违约责任：</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（１）产品品种、规格、质量不符合规定，需方同意收货的，按质论价；需方不同意收货的，由供方负责处理，并承担因此造成的损失。</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（２）未按合同规定的数量交货，而需方仍有需要的，应照数补交，按延期交货处理。完不成合同任务，不能交货的，应偿付需方应交货总值</w:t>
      </w:r>
      <w:r>
        <w:rPr>
          <w:rFonts w:ascii="宋体" w:hint="eastAsia"/>
          <w:kern w:val="0"/>
          <w:sz w:val="24"/>
          <w:szCs w:val="20"/>
          <w:u w:val="single"/>
          <w:lang w:val="zh-CN"/>
        </w:rPr>
        <w:t xml:space="preserve">     </w:t>
      </w:r>
      <w:r>
        <w:rPr>
          <w:rFonts w:ascii="宋体" w:hint="eastAsia"/>
          <w:kern w:val="0"/>
          <w:sz w:val="24"/>
          <w:szCs w:val="20"/>
          <w:lang w:val="zh-CN"/>
        </w:rPr>
        <w:t>％的违约金。</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（３）包装不符合规定，必须返修或重新包装，应承</w:t>
      </w:r>
      <w:proofErr w:type="gramStart"/>
      <w:r>
        <w:rPr>
          <w:rFonts w:ascii="宋体" w:hint="eastAsia"/>
          <w:kern w:val="0"/>
          <w:sz w:val="24"/>
          <w:szCs w:val="20"/>
          <w:lang w:val="zh-CN"/>
        </w:rPr>
        <w:t>担支付</w:t>
      </w:r>
      <w:proofErr w:type="gramEnd"/>
      <w:r>
        <w:rPr>
          <w:rFonts w:ascii="宋体" w:hint="eastAsia"/>
          <w:kern w:val="0"/>
          <w:sz w:val="24"/>
          <w:szCs w:val="20"/>
          <w:lang w:val="zh-CN"/>
        </w:rPr>
        <w:t>的费用和损失；需方不要求返修或重新包装，要求赔偿损失的应予赔偿损失。</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（４）未按合同规定时间交货，每延期交货一个月，应偿付需方以延期交货部分货款总额的违约金。</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（５）不符合同规定的产品，在需方代保管期内，应偿付需方实际支付的保管、保养费。</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（６）产品错发到货地点或接货单位，除按</w:t>
      </w:r>
      <w:r>
        <w:rPr>
          <w:rFonts w:ascii="宋体" w:hint="eastAsia"/>
          <w:kern w:val="0"/>
          <w:sz w:val="24"/>
          <w:szCs w:val="20"/>
          <w:lang w:val="zh-CN"/>
        </w:rPr>
        <w:t>合同规定负责运达到货地点或接货单位外，并承担因而多付的运杂费和造成延期交货的责任。</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１０．需方违约责任：</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（１）变更产品品种、规格、质量或包装规格给供方造成损失时，应赔偿供方实际损失。</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（２）中途无故退货，应偿付供方以退货部分货款总值</w:t>
      </w:r>
      <w:r>
        <w:rPr>
          <w:rFonts w:ascii="宋体" w:hint="eastAsia"/>
          <w:kern w:val="0"/>
          <w:sz w:val="24"/>
          <w:szCs w:val="20"/>
          <w:u w:val="single"/>
          <w:lang w:val="zh-CN"/>
        </w:rPr>
        <w:t xml:space="preserve">     </w:t>
      </w:r>
      <w:r>
        <w:rPr>
          <w:rFonts w:ascii="宋体" w:hint="eastAsia"/>
          <w:kern w:val="0"/>
          <w:sz w:val="24"/>
          <w:szCs w:val="20"/>
          <w:lang w:val="zh-CN"/>
        </w:rPr>
        <w:t>％的违约金。</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（３）自提产品未按规定日期提货，每延期一天，按照银行延期付款规定，偿付供方违约金。</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（４）未按合同规定的验收办法和时间验收，应偿付供方因</w:t>
      </w:r>
      <w:r>
        <w:rPr>
          <w:rFonts w:ascii="宋体" w:hint="eastAsia"/>
          <w:kern w:val="0"/>
          <w:sz w:val="24"/>
          <w:szCs w:val="20"/>
          <w:lang w:val="zh-CN"/>
        </w:rPr>
        <w:t>延期验收造成的损失；无故延期验收超过三个月即按中途退货处理。</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（５）未按合同规定日期付款，每延期一天，按照银行延期付款规定偿付供方违约金。</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（６）实行送货或代运的产品无故拒绝接货，应承担因此造成的损失和运输部门的罚金。</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１１．风险的承担</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１２．争议解决的办法</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１３．供需双方由于人力不可抗拒和非企业本身造成的原因而不能履行合同时，应当立即通知对方，经双方协商或合同管理机关查实证明，可免予承担经济责任。</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１４．上述条款如有未尽事宜，应以书面补充，作为附件。</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有效日期自</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日起至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日止。</w:t>
      </w:r>
      <w:r>
        <w:rPr>
          <w:rFonts w:ascii="宋体"/>
          <w:kern w:val="0"/>
          <w:sz w:val="24"/>
          <w:szCs w:val="20"/>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供方：</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需方：</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代表：</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代表：</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地址：</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电话：</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到站：</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开户银行：</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电话</w:t>
      </w:r>
      <w:r>
        <w:rPr>
          <w:rFonts w:ascii="宋体" w:hint="eastAsia"/>
          <w:kern w:val="0"/>
          <w:sz w:val="24"/>
          <w:szCs w:val="20"/>
          <w:lang w:val="zh-CN"/>
        </w:rPr>
        <w:t>：</w:t>
      </w:r>
      <w:r>
        <w:rPr>
          <w:rFonts w:ascii="宋体" w:hint="eastAsia"/>
          <w:kern w:val="0"/>
          <w:sz w:val="24"/>
          <w:szCs w:val="20"/>
          <w:u w:val="single"/>
          <w:lang w:val="zh-CN"/>
        </w:rPr>
        <w:t xml:space="preserve">　　　　　　　　　　　　</w:t>
      </w:r>
    </w:p>
    <w:p w:rsidR="00000000" w:rsidRDefault="00D1782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proofErr w:type="gramStart"/>
      <w:r>
        <w:rPr>
          <w:rFonts w:ascii="宋体" w:hint="eastAsia"/>
          <w:kern w:val="0"/>
          <w:sz w:val="24"/>
          <w:szCs w:val="20"/>
          <w:lang w:val="zh-CN"/>
        </w:rPr>
        <w:t>帐号</w:t>
      </w:r>
      <w:proofErr w:type="gramEnd"/>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开户银行：</w:t>
      </w:r>
      <w:r>
        <w:rPr>
          <w:rFonts w:ascii="宋体" w:hint="eastAsia"/>
          <w:kern w:val="0"/>
          <w:sz w:val="24"/>
          <w:szCs w:val="20"/>
          <w:u w:val="single"/>
          <w:lang w:val="zh-CN"/>
        </w:rPr>
        <w:t xml:space="preserve">　　　　　　　　　　</w:t>
      </w:r>
    </w:p>
    <w:p w:rsidR="00D17825" w:rsidRDefault="00D17825">
      <w:pPr>
        <w:autoSpaceDE w:val="0"/>
        <w:autoSpaceDN w:val="0"/>
        <w:adjustRightInd w:val="0"/>
        <w:spacing w:line="480" w:lineRule="auto"/>
        <w:jc w:val="left"/>
        <w:rPr>
          <w:rFonts w:hint="eastAsia"/>
          <w:sz w:val="24"/>
          <w:szCs w:val="20"/>
        </w:rPr>
      </w:pPr>
      <w:r>
        <w:rPr>
          <w:rFonts w:ascii="宋体" w:hint="eastAsia"/>
          <w:kern w:val="0"/>
          <w:sz w:val="24"/>
          <w:szCs w:val="20"/>
          <w:lang w:val="zh-CN"/>
        </w:rPr>
        <w:t xml:space="preserve">　　　　　　　　　　　　　　　　　</w:t>
      </w:r>
      <w:r>
        <w:rPr>
          <w:rFonts w:ascii="宋体" w:hint="eastAsia"/>
          <w:kern w:val="0"/>
          <w:sz w:val="24"/>
          <w:szCs w:val="20"/>
          <w:lang w:val="zh-CN"/>
        </w:rPr>
        <w:t xml:space="preserve">          </w:t>
      </w:r>
      <w:proofErr w:type="gramStart"/>
      <w:r>
        <w:rPr>
          <w:rFonts w:ascii="宋体" w:hint="eastAsia"/>
          <w:kern w:val="0"/>
          <w:sz w:val="24"/>
          <w:szCs w:val="20"/>
          <w:lang w:val="zh-CN"/>
        </w:rPr>
        <w:t>帐号</w:t>
      </w:r>
      <w:proofErr w:type="gramEnd"/>
      <w:r>
        <w:rPr>
          <w:rFonts w:ascii="宋体" w:hint="eastAsia"/>
          <w:kern w:val="0"/>
          <w:sz w:val="24"/>
          <w:szCs w:val="20"/>
          <w:lang w:val="zh-CN"/>
        </w:rPr>
        <w:t>：</w:t>
      </w:r>
      <w:r>
        <w:rPr>
          <w:rFonts w:ascii="宋体" w:hint="eastAsia"/>
          <w:kern w:val="0"/>
          <w:sz w:val="24"/>
          <w:szCs w:val="20"/>
          <w:u w:val="single"/>
          <w:lang w:val="zh-CN"/>
        </w:rPr>
        <w:t xml:space="preserve">　　　　　　　　　　　　</w:t>
      </w:r>
    </w:p>
    <w:sectPr w:rsidR="00D1782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25" w:rsidRDefault="00D17825" w:rsidP="00C21898">
      <w:r>
        <w:separator/>
      </w:r>
    </w:p>
  </w:endnote>
  <w:endnote w:type="continuationSeparator" w:id="0">
    <w:p w:rsidR="00D17825" w:rsidRDefault="00D17825" w:rsidP="00C2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25" w:rsidRDefault="00D17825" w:rsidP="00C21898">
      <w:r>
        <w:separator/>
      </w:r>
    </w:p>
  </w:footnote>
  <w:footnote w:type="continuationSeparator" w:id="0">
    <w:p w:rsidR="00D17825" w:rsidRDefault="00D17825" w:rsidP="00C21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teal,#099,#00c3be,#8cc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98"/>
    <w:rsid w:val="00C21898"/>
    <w:rsid w:val="00D1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a5">
    <w:name w:val="header"/>
    <w:basedOn w:val="a"/>
    <w:link w:val="Char"/>
    <w:uiPriority w:val="99"/>
    <w:unhideWhenUsed/>
    <w:rsid w:val="00C218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21898"/>
    <w:rPr>
      <w:kern w:val="2"/>
      <w:sz w:val="18"/>
      <w:szCs w:val="18"/>
    </w:rPr>
  </w:style>
  <w:style w:type="paragraph" w:styleId="a6">
    <w:name w:val="footer"/>
    <w:basedOn w:val="a"/>
    <w:link w:val="Char0"/>
    <w:uiPriority w:val="99"/>
    <w:unhideWhenUsed/>
    <w:rsid w:val="00C21898"/>
    <w:pPr>
      <w:tabs>
        <w:tab w:val="center" w:pos="4153"/>
        <w:tab w:val="right" w:pos="8306"/>
      </w:tabs>
      <w:snapToGrid w:val="0"/>
      <w:jc w:val="left"/>
    </w:pPr>
    <w:rPr>
      <w:sz w:val="18"/>
      <w:szCs w:val="18"/>
    </w:rPr>
  </w:style>
  <w:style w:type="character" w:customStyle="1" w:styleId="Char0">
    <w:name w:val="页脚 Char"/>
    <w:basedOn w:val="a0"/>
    <w:link w:val="a6"/>
    <w:uiPriority w:val="99"/>
    <w:rsid w:val="00C2189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a5">
    <w:name w:val="header"/>
    <w:basedOn w:val="a"/>
    <w:link w:val="Char"/>
    <w:uiPriority w:val="99"/>
    <w:unhideWhenUsed/>
    <w:rsid w:val="00C218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21898"/>
    <w:rPr>
      <w:kern w:val="2"/>
      <w:sz w:val="18"/>
      <w:szCs w:val="18"/>
    </w:rPr>
  </w:style>
  <w:style w:type="paragraph" w:styleId="a6">
    <w:name w:val="footer"/>
    <w:basedOn w:val="a"/>
    <w:link w:val="Char0"/>
    <w:uiPriority w:val="99"/>
    <w:unhideWhenUsed/>
    <w:rsid w:val="00C21898"/>
    <w:pPr>
      <w:tabs>
        <w:tab w:val="center" w:pos="4153"/>
        <w:tab w:val="right" w:pos="8306"/>
      </w:tabs>
      <w:snapToGrid w:val="0"/>
      <w:jc w:val="left"/>
    </w:pPr>
    <w:rPr>
      <w:sz w:val="18"/>
      <w:szCs w:val="18"/>
    </w:rPr>
  </w:style>
  <w:style w:type="character" w:customStyle="1" w:styleId="Char0">
    <w:name w:val="页脚 Char"/>
    <w:basedOn w:val="a0"/>
    <w:link w:val="a6"/>
    <w:uiPriority w:val="99"/>
    <w:rsid w:val="00C218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1610</Characters>
  <Application>Microsoft Office Word</Application>
  <DocSecurity>0</DocSecurity>
  <Lines>13</Lines>
  <Paragraphs>3</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2024-05-28T07:16:00Z</dcterms:created>
  <dcterms:modified xsi:type="dcterms:W3CDTF">2024-05-28T07:16:00Z</dcterms:modified>
</cp:coreProperties>
</file>