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54F7"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8"/>
          <w:szCs w:val="20"/>
          <w:lang w:val="zh-CN"/>
        </w:rPr>
        <w:t>民事裁定书</w:t>
      </w:r>
      <w:r>
        <w:rPr>
          <w:rFonts w:ascii="宋体" w:hint="eastAsia"/>
          <w:kern w:val="0"/>
          <w:sz w:val="32"/>
          <w:szCs w:val="20"/>
          <w:lang w:val="zh-CN"/>
        </w:rPr>
        <w:t>（诉讼财产保全用）</w:t>
      </w:r>
    </w:p>
    <w:p w:rsidR="00000000" w:rsidRDefault="007454F7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××××人民法院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民事裁定书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　　　（××××）×民初字第××号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原告：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（写明姓名或名称等基本情况）。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被告：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（写明姓名或名称等基本情况）。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（当事人及其他诉讼参加人的列项和基本情况的写法，与一审民事判决书相同。）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本院在审理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（写明当事人的姓名或名称和案由）一案中，×告×××于××××年××月××日向本院提出财产保全的申请，要求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（概括写明申请人的具体请求内容），并已提供担保（未提供担保的不写此句）。（法院依职权采取财产保全的，把</w:t>
      </w:r>
      <w:proofErr w:type="gramStart"/>
      <w:r>
        <w:rPr>
          <w:rFonts w:ascii="宋体"/>
          <w:kern w:val="0"/>
          <w:sz w:val="24"/>
          <w:szCs w:val="20"/>
          <w:lang w:val="zh-CN"/>
        </w:rPr>
        <w:t>“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×告×××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一段删去，改为写明需要采取财产保全的事实根据。）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本院认为，×告×××的申请符合法律规定〔法院依职权采取的，改为：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本院为了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（写明需要采取财产保全的理由）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〕。依照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（写明裁定所依据的法律条款项）的规定，裁定如下：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（写明采取财产保全的具体内容）。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本裁定书送达后立即执行。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如不服本裁定，可以向本院申请复议一次。复议期间不停止裁定的执行。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　　　　　　　　　审判长　×××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　　　　　　　　　审判员　×××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　　　　　　　　　审判员　×××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××××年××月××日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　　　　　　　　　　（院印）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本件与原本核对无异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7454F7" w:rsidRDefault="007454F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　　　　　　　　　书记员　×××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sectPr w:rsidR="007454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F7" w:rsidRDefault="007454F7" w:rsidP="0014468F">
      <w:r>
        <w:separator/>
      </w:r>
    </w:p>
  </w:endnote>
  <w:endnote w:type="continuationSeparator" w:id="0">
    <w:p w:rsidR="007454F7" w:rsidRDefault="007454F7" w:rsidP="0014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F7" w:rsidRDefault="007454F7" w:rsidP="0014468F">
      <w:r>
        <w:separator/>
      </w:r>
    </w:p>
  </w:footnote>
  <w:footnote w:type="continuationSeparator" w:id="0">
    <w:p w:rsidR="007454F7" w:rsidRDefault="007454F7" w:rsidP="0014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76F308A2"/>
    <w:multiLevelType w:val="hybridMultilevel"/>
    <w:tmpl w:val="432670A8"/>
    <w:lvl w:ilvl="0" w:tplc="54802E58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8F"/>
    <w:rsid w:val="0014468F"/>
    <w:rsid w:val="0074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14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468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46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14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468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46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2024-05-28T08:18:00Z</dcterms:created>
  <dcterms:modified xsi:type="dcterms:W3CDTF">2024-05-28T08:18:00Z</dcterms:modified>
</cp:coreProperties>
</file>