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3C63">
      <w:pPr>
        <w:autoSpaceDE w:val="0"/>
        <w:autoSpaceDN w:val="0"/>
        <w:adjustRightInd w:val="0"/>
        <w:spacing w:line="480" w:lineRule="auto"/>
        <w:jc w:val="center"/>
        <w:rPr>
          <w:rFonts w:ascii="黑体" w:eastAsia="黑体"/>
          <w:b/>
          <w:bCs/>
          <w:kern w:val="0"/>
          <w:sz w:val="48"/>
          <w:szCs w:val="20"/>
          <w:lang w:val="zh-CN"/>
        </w:rPr>
      </w:pPr>
      <w:bookmarkStart w:id="0" w:name="_GoBack"/>
      <w:bookmarkEnd w:id="0"/>
      <w:r>
        <w:rPr>
          <w:rFonts w:ascii="黑体" w:eastAsia="黑体" w:hint="eastAsia"/>
          <w:b/>
          <w:bCs/>
          <w:kern w:val="0"/>
          <w:sz w:val="48"/>
          <w:szCs w:val="20"/>
          <w:lang w:val="zh-CN"/>
        </w:rPr>
        <w:t>建材订货合同</w:t>
      </w:r>
    </w:p>
    <w:p w:rsidR="00000000" w:rsidRDefault="003F3C63">
      <w:pPr>
        <w:autoSpaceDE w:val="0"/>
        <w:autoSpaceDN w:val="0"/>
        <w:adjustRightInd w:val="0"/>
        <w:spacing w:line="480" w:lineRule="auto"/>
        <w:jc w:val="left"/>
        <w:rPr>
          <w:rFonts w:ascii="宋体" w:hint="eastAsia"/>
          <w:kern w:val="0"/>
          <w:sz w:val="24"/>
          <w:szCs w:val="20"/>
          <w:lang w:val="zh-CN"/>
        </w:rPr>
      </w:pPr>
    </w:p>
    <w:p w:rsidR="00000000" w:rsidRDefault="003F3C63">
      <w:pPr>
        <w:autoSpaceDE w:val="0"/>
        <w:autoSpaceDN w:val="0"/>
        <w:adjustRightInd w:val="0"/>
        <w:spacing w:line="480" w:lineRule="auto"/>
        <w:jc w:val="left"/>
        <w:rPr>
          <w:rFonts w:ascii="宋体" w:hint="eastAsia"/>
          <w:kern w:val="0"/>
          <w:sz w:val="24"/>
          <w:szCs w:val="20"/>
          <w:lang w:val="zh-CN"/>
        </w:rPr>
      </w:pPr>
    </w:p>
    <w:p w:rsidR="00000000" w:rsidRDefault="003F3C63">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合同编号：</w:t>
      </w:r>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立合同人：</w:t>
      </w:r>
      <w:r>
        <w:rPr>
          <w:rFonts w:ascii="宋体" w:hint="eastAsia"/>
          <w:kern w:val="0"/>
          <w:sz w:val="24"/>
          <w:szCs w:val="20"/>
          <w:u w:val="single"/>
          <w:lang w:val="zh-CN"/>
        </w:rPr>
        <w:t xml:space="preserve">                </w:t>
      </w:r>
      <w:r>
        <w:rPr>
          <w:rFonts w:ascii="宋体" w:hint="eastAsia"/>
          <w:kern w:val="0"/>
          <w:sz w:val="24"/>
          <w:szCs w:val="20"/>
          <w:lang w:val="zh-CN"/>
        </w:rPr>
        <w:t>（需方）（以下简称甲方）</w:t>
      </w: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（供方）（以下简称乙方）</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经协商同意，根据中华人民共和国经济法的规定，订立合同如下：</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甲方向乙方订货总值为人民币</w:t>
      </w:r>
      <w:r>
        <w:rPr>
          <w:rFonts w:ascii="宋体" w:hint="eastAsia"/>
          <w:kern w:val="0"/>
          <w:sz w:val="24"/>
          <w:szCs w:val="20"/>
          <w:u w:val="single"/>
          <w:lang w:val="zh-CN"/>
        </w:rPr>
        <w:t xml:space="preserve">     </w:t>
      </w:r>
      <w:r>
        <w:rPr>
          <w:rFonts w:ascii="宋体" w:hint="eastAsia"/>
          <w:kern w:val="0"/>
          <w:sz w:val="24"/>
          <w:szCs w:val="20"/>
          <w:lang w:val="zh-CN"/>
        </w:rPr>
        <w:t>元。其产品名称、规格、质量（技术指标）、单价、总价等如表所列</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产品包装规格及费用</w:t>
      </w:r>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验收方法</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gridCol w:w="1476"/>
      </w:tblGrid>
      <w:tr w:rsidR="00000000">
        <w:tblPrEx>
          <w:tblCellMar>
            <w:top w:w="0" w:type="dxa"/>
            <w:bottom w:w="0" w:type="dxa"/>
          </w:tblCellMar>
        </w:tblPrEx>
        <w:trPr>
          <w:trHeight w:val="842"/>
          <w:jc w:val="center"/>
        </w:trPr>
        <w:tc>
          <w:tcPr>
            <w:tcW w:w="1476" w:type="dxa"/>
            <w:vAlign w:val="center"/>
          </w:tcPr>
          <w:p w:rsidR="00000000" w:rsidRDefault="003F3C63">
            <w:pPr>
              <w:autoSpaceDE w:val="0"/>
              <w:autoSpaceDN w:val="0"/>
              <w:adjustRightInd w:val="0"/>
              <w:rPr>
                <w:rFonts w:ascii="宋体"/>
                <w:kern w:val="0"/>
                <w:sz w:val="24"/>
                <w:szCs w:val="20"/>
                <w:lang w:val="zh-CN"/>
              </w:rPr>
            </w:pPr>
            <w:r>
              <w:rPr>
                <w:rFonts w:ascii="宋体" w:hint="eastAsia"/>
                <w:kern w:val="0"/>
                <w:sz w:val="24"/>
                <w:szCs w:val="20"/>
                <w:lang w:val="zh-CN"/>
              </w:rPr>
              <w:t>材料名称及花色</w:t>
            </w:r>
          </w:p>
        </w:tc>
        <w:tc>
          <w:tcPr>
            <w:tcW w:w="1476" w:type="dxa"/>
            <w:vAlign w:val="center"/>
          </w:tcPr>
          <w:p w:rsidR="00000000" w:rsidRDefault="003F3C63">
            <w:pPr>
              <w:autoSpaceDE w:val="0"/>
              <w:autoSpaceDN w:val="0"/>
              <w:adjustRightInd w:val="0"/>
              <w:rPr>
                <w:rFonts w:ascii="宋体"/>
                <w:kern w:val="0"/>
                <w:sz w:val="24"/>
                <w:szCs w:val="20"/>
                <w:lang w:val="zh-CN"/>
              </w:rPr>
            </w:pPr>
            <w:r>
              <w:rPr>
                <w:rFonts w:ascii="宋体" w:hint="eastAsia"/>
                <w:kern w:val="0"/>
                <w:sz w:val="24"/>
                <w:szCs w:val="20"/>
                <w:lang w:val="zh-CN"/>
              </w:rPr>
              <w:t>规格</w:t>
            </w:r>
            <w:r>
              <w:rPr>
                <w:rFonts w:ascii="宋体"/>
                <w:kern w:val="0"/>
                <w:sz w:val="24"/>
                <w:szCs w:val="20"/>
                <w:lang w:val="zh-CN"/>
              </w:rPr>
              <w:t>(</w:t>
            </w:r>
            <w:r>
              <w:rPr>
                <w:rFonts w:ascii="宋体" w:hint="eastAsia"/>
                <w:kern w:val="0"/>
                <w:sz w:val="24"/>
                <w:szCs w:val="20"/>
                <w:lang w:val="zh-CN"/>
              </w:rPr>
              <w:t>毫米</w:t>
            </w:r>
            <w:r>
              <w:rPr>
                <w:rFonts w:ascii="宋体"/>
                <w:kern w:val="0"/>
                <w:sz w:val="24"/>
                <w:szCs w:val="20"/>
                <w:lang w:val="zh-CN"/>
              </w:rPr>
              <w:t>)</w:t>
            </w:r>
            <w:r>
              <w:rPr>
                <w:rFonts w:ascii="宋体" w:hint="eastAsia"/>
                <w:kern w:val="0"/>
                <w:sz w:val="24"/>
                <w:szCs w:val="20"/>
                <w:lang w:val="zh-CN"/>
              </w:rPr>
              <w:t xml:space="preserve"> </w:t>
            </w:r>
            <w:r>
              <w:rPr>
                <w:rFonts w:ascii="宋体" w:hint="eastAsia"/>
                <w:kern w:val="0"/>
                <w:sz w:val="24"/>
                <w:szCs w:val="20"/>
                <w:lang w:val="zh-CN"/>
              </w:rPr>
              <w:t>及型号</w:t>
            </w:r>
          </w:p>
        </w:tc>
        <w:tc>
          <w:tcPr>
            <w:tcW w:w="1476" w:type="dxa"/>
            <w:vAlign w:val="center"/>
          </w:tcPr>
          <w:p w:rsidR="00000000" w:rsidRDefault="003F3C63">
            <w:pPr>
              <w:autoSpaceDE w:val="0"/>
              <w:autoSpaceDN w:val="0"/>
              <w:adjustRightInd w:val="0"/>
              <w:rPr>
                <w:rFonts w:ascii="宋体"/>
                <w:kern w:val="0"/>
                <w:sz w:val="24"/>
                <w:szCs w:val="20"/>
                <w:lang w:val="zh-CN"/>
              </w:rPr>
            </w:pPr>
            <w:r>
              <w:rPr>
                <w:rFonts w:ascii="宋体" w:hint="eastAsia"/>
                <w:kern w:val="0"/>
                <w:sz w:val="24"/>
                <w:szCs w:val="20"/>
                <w:lang w:val="zh-CN"/>
              </w:rPr>
              <w:t>质量标准或技术指标</w:t>
            </w:r>
          </w:p>
        </w:tc>
        <w:tc>
          <w:tcPr>
            <w:tcW w:w="1476" w:type="dxa"/>
            <w:vAlign w:val="center"/>
          </w:tcPr>
          <w:p w:rsidR="00000000" w:rsidRDefault="003F3C63">
            <w:pPr>
              <w:autoSpaceDE w:val="0"/>
              <w:autoSpaceDN w:val="0"/>
              <w:adjustRightInd w:val="0"/>
              <w:jc w:val="center"/>
              <w:rPr>
                <w:rFonts w:ascii="宋体"/>
                <w:kern w:val="0"/>
                <w:sz w:val="24"/>
                <w:szCs w:val="20"/>
                <w:lang w:val="zh-CN"/>
              </w:rPr>
            </w:pPr>
            <w:r>
              <w:rPr>
                <w:rFonts w:ascii="宋体" w:hint="eastAsia"/>
                <w:kern w:val="0"/>
                <w:sz w:val="24"/>
                <w:szCs w:val="20"/>
                <w:lang w:val="zh-CN"/>
              </w:rPr>
              <w:t>计量单位</w:t>
            </w:r>
          </w:p>
        </w:tc>
        <w:tc>
          <w:tcPr>
            <w:tcW w:w="1476" w:type="dxa"/>
            <w:vAlign w:val="center"/>
          </w:tcPr>
          <w:p w:rsidR="00000000" w:rsidRDefault="003F3C63">
            <w:pPr>
              <w:autoSpaceDE w:val="0"/>
              <w:autoSpaceDN w:val="0"/>
              <w:adjustRightInd w:val="0"/>
              <w:jc w:val="center"/>
              <w:rPr>
                <w:rFonts w:ascii="宋体"/>
                <w:kern w:val="0"/>
                <w:sz w:val="24"/>
                <w:szCs w:val="20"/>
                <w:lang w:val="zh-CN"/>
              </w:rPr>
            </w:pPr>
            <w:r>
              <w:rPr>
                <w:rFonts w:ascii="宋体" w:hint="eastAsia"/>
                <w:kern w:val="0"/>
                <w:sz w:val="24"/>
                <w:szCs w:val="20"/>
                <w:lang w:val="zh-CN"/>
              </w:rPr>
              <w:t>单价</w:t>
            </w:r>
            <w:r>
              <w:rPr>
                <w:rFonts w:ascii="宋体"/>
                <w:kern w:val="0"/>
                <w:sz w:val="24"/>
                <w:szCs w:val="20"/>
                <w:lang w:val="zh-CN"/>
              </w:rPr>
              <w:t>(</w:t>
            </w:r>
            <w:r>
              <w:rPr>
                <w:rFonts w:ascii="宋体" w:hint="eastAsia"/>
                <w:kern w:val="0"/>
                <w:sz w:val="24"/>
                <w:szCs w:val="20"/>
                <w:lang w:val="zh-CN"/>
              </w:rPr>
              <w:t>元</w:t>
            </w:r>
            <w:r>
              <w:rPr>
                <w:rFonts w:ascii="宋体"/>
                <w:kern w:val="0"/>
                <w:sz w:val="24"/>
                <w:szCs w:val="20"/>
                <w:lang w:val="zh-CN"/>
              </w:rPr>
              <w:t>)</w:t>
            </w:r>
          </w:p>
        </w:tc>
        <w:tc>
          <w:tcPr>
            <w:tcW w:w="1476" w:type="dxa"/>
            <w:vAlign w:val="center"/>
          </w:tcPr>
          <w:p w:rsidR="00000000" w:rsidRDefault="003F3C63">
            <w:pPr>
              <w:autoSpaceDE w:val="0"/>
              <w:autoSpaceDN w:val="0"/>
              <w:adjustRightInd w:val="0"/>
              <w:jc w:val="center"/>
              <w:rPr>
                <w:rFonts w:ascii="宋体"/>
                <w:kern w:val="0"/>
                <w:sz w:val="24"/>
                <w:szCs w:val="20"/>
                <w:lang w:val="zh-CN"/>
              </w:rPr>
            </w:pPr>
            <w:r>
              <w:rPr>
                <w:rFonts w:ascii="宋体" w:hint="eastAsia"/>
                <w:kern w:val="0"/>
                <w:sz w:val="24"/>
                <w:szCs w:val="20"/>
                <w:lang w:val="zh-CN"/>
              </w:rPr>
              <w:t>合计</w:t>
            </w:r>
            <w:r>
              <w:rPr>
                <w:rFonts w:ascii="宋体"/>
                <w:kern w:val="0"/>
                <w:sz w:val="24"/>
                <w:szCs w:val="20"/>
                <w:lang w:val="zh-CN"/>
              </w:rPr>
              <w:t>(</w:t>
            </w:r>
            <w:r>
              <w:rPr>
                <w:rFonts w:ascii="宋体" w:hint="eastAsia"/>
                <w:kern w:val="0"/>
                <w:sz w:val="24"/>
                <w:szCs w:val="20"/>
                <w:lang w:val="zh-CN"/>
              </w:rPr>
              <w:t>元</w:t>
            </w:r>
            <w:r>
              <w:rPr>
                <w:rFonts w:ascii="宋体"/>
                <w:kern w:val="0"/>
                <w:sz w:val="24"/>
                <w:szCs w:val="20"/>
                <w:lang w:val="zh-CN"/>
              </w:rPr>
              <w:t>)</w:t>
            </w:r>
          </w:p>
        </w:tc>
      </w:tr>
      <w:tr w:rsidR="00000000">
        <w:tblPrEx>
          <w:tblCellMar>
            <w:top w:w="0" w:type="dxa"/>
            <w:bottom w:w="0" w:type="dxa"/>
          </w:tblCellMar>
        </w:tblPrEx>
        <w:trPr>
          <w:trHeight w:val="842"/>
          <w:jc w:val="center"/>
        </w:trPr>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r>
      <w:tr w:rsidR="00000000">
        <w:tblPrEx>
          <w:tblCellMar>
            <w:top w:w="0" w:type="dxa"/>
            <w:bottom w:w="0" w:type="dxa"/>
          </w:tblCellMar>
        </w:tblPrEx>
        <w:trPr>
          <w:trHeight w:val="842"/>
          <w:jc w:val="center"/>
        </w:trPr>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r>
      <w:tr w:rsidR="00000000">
        <w:tblPrEx>
          <w:tblCellMar>
            <w:top w:w="0" w:type="dxa"/>
            <w:bottom w:w="0" w:type="dxa"/>
          </w:tblCellMar>
        </w:tblPrEx>
        <w:trPr>
          <w:trHeight w:val="843"/>
          <w:jc w:val="center"/>
        </w:trPr>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c>
          <w:tcPr>
            <w:tcW w:w="1476" w:type="dxa"/>
            <w:vAlign w:val="center"/>
          </w:tcPr>
          <w:p w:rsidR="00000000" w:rsidRDefault="003F3C63">
            <w:pPr>
              <w:autoSpaceDE w:val="0"/>
              <w:autoSpaceDN w:val="0"/>
              <w:adjustRightInd w:val="0"/>
              <w:jc w:val="center"/>
              <w:rPr>
                <w:rFonts w:ascii="宋体"/>
                <w:kern w:val="0"/>
                <w:sz w:val="24"/>
                <w:szCs w:val="20"/>
                <w:lang w:val="zh-CN"/>
              </w:rPr>
            </w:pPr>
          </w:p>
        </w:tc>
      </w:tr>
    </w:tbl>
    <w:p w:rsidR="00000000" w:rsidRDefault="003F3C63">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货款及费用等付款及结算办法</w:t>
      </w:r>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交货规定</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１．交货方式：</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２．交货地点：</w:t>
      </w:r>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３．交货日期：</w:t>
      </w:r>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４．运输费：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经济责任</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（一）乙方应负的经济责任</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未按本合同规定的产品数量交货时，少交的部分，甲方如果需要，应照数补交。甲方如不需要，可以退货。由于退货所造成的损失，由乙方承担。如甲方需要而乙方不能交货，则乙方应付给甲方不能交货部</w:t>
      </w:r>
      <w:r>
        <w:rPr>
          <w:rFonts w:ascii="宋体" w:hint="eastAsia"/>
          <w:kern w:val="0"/>
          <w:sz w:val="24"/>
          <w:szCs w:val="20"/>
          <w:lang w:val="zh-CN"/>
        </w:rPr>
        <w:t>分货款总值的５</w:t>
      </w:r>
      <w:r>
        <w:rPr>
          <w:rFonts w:ascii="宋体" w:hint="eastAsia"/>
          <w:kern w:val="0"/>
          <w:sz w:val="24"/>
          <w:szCs w:val="20"/>
          <w:lang w:val="zh-CN"/>
        </w:rPr>
        <w:t>%</w:t>
      </w:r>
      <w:r>
        <w:rPr>
          <w:rFonts w:ascii="宋体" w:hint="eastAsia"/>
          <w:kern w:val="0"/>
          <w:sz w:val="24"/>
          <w:szCs w:val="20"/>
          <w:lang w:val="zh-CN"/>
        </w:rPr>
        <w:t>的罚金。</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３．产品包装不符本合同规定时，乙方应负责返修或重新包装，并承担返修或重新包的费用。如甲方要求不返修或不重新包装，乙方应按不符合同规定包装价值２％的罚金付给甲方。</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４．产品交货时间不符合同规定时，每延期一天，乙方应偿付甲方以延期交货部分货款总值万分之三的罚金。</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（二）甲方应负的经济责任</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１．甲方如中途变更产品花色、品种、规格、质量或包装的规格，应偿付变更部分货款（或包装价值）总值Ｘ％的罚金。</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２．甲方如中途退货，应事先与乙方协商，乙方同意退货的，应由甲方</w:t>
      </w:r>
      <w:r>
        <w:rPr>
          <w:rFonts w:ascii="宋体" w:hint="eastAsia"/>
          <w:kern w:val="0"/>
          <w:sz w:val="24"/>
          <w:szCs w:val="20"/>
          <w:lang w:val="zh-CN"/>
        </w:rPr>
        <w:t>偿付乙方退货部分货款总值Ｘ％的罚金。乙方不同意退货的，甲方仍按合同规定收货。</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４．属甲方自提的材料，如甲方未按规定日期提货，每延期一天，应偿付乙方以延期提货部分货款总额万分之三的罚金。</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５．甲方如未按规定日期向乙方付款，每延期一天，应按延期付款总额万分之三计算付给乙方，作为延期罚金。</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６．乙方送货或代运的产品，如甲方拒绝接货，甲方应承担因此而造成的损失和运输费用及罚金。</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甲、乙、任何一方如要求全部或部分注销合同，必须提出充分理由，经双方协商，并报请上级主管部门备案。提出注销合同一方须向对方偿付注销合同部分总额Ｘ％的补偿金。</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如因生产资</w:t>
      </w:r>
      <w:r>
        <w:rPr>
          <w:rFonts w:ascii="宋体" w:hint="eastAsia"/>
          <w:kern w:val="0"/>
          <w:sz w:val="24"/>
          <w:szCs w:val="20"/>
          <w:lang w:val="zh-CN"/>
        </w:rPr>
        <w:t>料、生产设备、生产工艺或市场发生重大变化，乙方须变更产品品种、花色、规格、质量、包装时，应提前＿＿天与甲方协商。</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本合同所订一切条款，甲、乙任何一方不得擅自变更或修改。如一方单独变更、修改本合同，对方有权拒绝生产或收货，并要求单独变更、修改合同一方赔偿一切损失。</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本合</w:t>
      </w:r>
      <w:r>
        <w:rPr>
          <w:rFonts w:ascii="宋体" w:hint="eastAsia"/>
          <w:kern w:val="0"/>
          <w:sz w:val="24"/>
          <w:szCs w:val="20"/>
          <w:lang w:val="zh-CN"/>
        </w:rPr>
        <w:t>同在执行中如发生争议或纠纷，甲、乙双方应协商解决，解决不了时，任何一方均可向国家规定的合同管理机关申请调解仲裁。如一方对仲裁不服，可于接到仲裁书后１５日内向人民法院起诉。</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本合同自双方签章之日起生效，到乙方将全部订货</w:t>
      </w:r>
      <w:proofErr w:type="gramStart"/>
      <w:r>
        <w:rPr>
          <w:rFonts w:ascii="宋体" w:hint="eastAsia"/>
          <w:kern w:val="0"/>
          <w:sz w:val="24"/>
          <w:szCs w:val="20"/>
          <w:lang w:val="zh-CN"/>
        </w:rPr>
        <w:t>送齐经甲方</w:t>
      </w:r>
      <w:proofErr w:type="gramEnd"/>
      <w:r>
        <w:rPr>
          <w:rFonts w:ascii="宋体" w:hint="eastAsia"/>
          <w:kern w:val="0"/>
          <w:sz w:val="24"/>
          <w:szCs w:val="20"/>
          <w:lang w:val="zh-CN"/>
        </w:rPr>
        <w:t>验收无误，并按本合同规定将货款结算以后作废。</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本合同在执行期间，如有未尽事宜，得由甲乙双方协商，另订附则附于本合同之内，所有附则在法律上均与本合同有同等效力。</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本合同共一式＿＿份，由甲、乙双方各执正本一份、副本＿＿份，并</w:t>
      </w:r>
      <w:proofErr w:type="gramStart"/>
      <w:r>
        <w:rPr>
          <w:rFonts w:ascii="宋体" w:hint="eastAsia"/>
          <w:kern w:val="0"/>
          <w:sz w:val="24"/>
          <w:szCs w:val="20"/>
          <w:lang w:val="zh-CN"/>
        </w:rPr>
        <w:t>报双方</w:t>
      </w:r>
      <w:proofErr w:type="gramEnd"/>
      <w:r>
        <w:rPr>
          <w:rFonts w:ascii="宋体" w:hint="eastAsia"/>
          <w:kern w:val="0"/>
          <w:sz w:val="24"/>
          <w:szCs w:val="20"/>
          <w:lang w:val="zh-CN"/>
        </w:rPr>
        <w:t>主管部门各一</w:t>
      </w:r>
      <w:r>
        <w:rPr>
          <w:rFonts w:ascii="宋体" w:hint="eastAsia"/>
          <w:kern w:val="0"/>
          <w:sz w:val="24"/>
          <w:szCs w:val="20"/>
          <w:lang w:val="zh-CN"/>
        </w:rPr>
        <w:t>份。</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hint="eastAsia"/>
          <w:szCs w:val="20"/>
          <w:lang w:val="zh-CN"/>
        </w:rPr>
        <w:t xml:space="preserve">　　订立合同人：＿＿＿＿＿＿</w:t>
      </w:r>
    </w:p>
    <w:p w:rsidR="00000000" w:rsidRDefault="003F3C63">
      <w:pPr>
        <w:autoSpaceDE w:val="0"/>
        <w:autoSpaceDN w:val="0"/>
        <w:adjustRightInd w:val="0"/>
        <w:spacing w:line="480" w:lineRule="auto"/>
        <w:jc w:val="left"/>
        <w:rPr>
          <w:rFonts w:ascii="宋体"/>
          <w:kern w:val="0"/>
          <w:sz w:val="24"/>
          <w:szCs w:val="20"/>
          <w:lang w:val="zh-CN"/>
        </w:rPr>
      </w:pP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（盖章）</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乙方：</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经办人：</w:t>
      </w:r>
      <w:r>
        <w:rPr>
          <w:rFonts w:ascii="宋体" w:hint="eastAsia"/>
          <w:kern w:val="0"/>
          <w:sz w:val="24"/>
          <w:szCs w:val="20"/>
          <w:u w:val="single"/>
          <w:lang w:val="zh-CN"/>
        </w:rPr>
        <w:t xml:space="preserve">           </w:t>
      </w:r>
      <w:r>
        <w:rPr>
          <w:rFonts w:ascii="宋体" w:hint="eastAsia"/>
          <w:kern w:val="0"/>
          <w:sz w:val="24"/>
          <w:szCs w:val="20"/>
          <w:lang w:val="zh-CN"/>
        </w:rPr>
        <w:t>（盖章）</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经办人：</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负责人：</w:t>
      </w:r>
      <w:r>
        <w:rPr>
          <w:rFonts w:ascii="宋体" w:hint="eastAsia"/>
          <w:kern w:val="0"/>
          <w:sz w:val="24"/>
          <w:szCs w:val="20"/>
          <w:u w:val="single"/>
          <w:lang w:val="zh-CN"/>
        </w:rPr>
        <w:t xml:space="preserve">           </w:t>
      </w:r>
      <w:r>
        <w:rPr>
          <w:rFonts w:ascii="宋体" w:hint="eastAsia"/>
          <w:kern w:val="0"/>
          <w:sz w:val="24"/>
          <w:szCs w:val="20"/>
          <w:lang w:val="zh-CN"/>
        </w:rPr>
        <w:t>（盖章）</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负责人：</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　址：</w:t>
      </w:r>
      <w:r>
        <w:rPr>
          <w:rFonts w:ascii="宋体" w:hint="eastAsia"/>
          <w:kern w:val="0"/>
          <w:sz w:val="24"/>
          <w:szCs w:val="20"/>
          <w:u w:val="single"/>
          <w:lang w:val="zh-CN"/>
        </w:rPr>
        <w:t xml:space="preserve">                 </w:t>
      </w:r>
      <w:r>
        <w:rPr>
          <w:rFonts w:ascii="宋体" w:hint="eastAsia"/>
          <w:kern w:val="0"/>
          <w:sz w:val="24"/>
          <w:szCs w:val="20"/>
          <w:lang w:val="zh-CN"/>
        </w:rPr>
        <w:t xml:space="preserve">　　　　　　　　　地　址：</w:t>
      </w:r>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　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电　话：</w:t>
      </w:r>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开户银行、</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开户银行、</w:t>
      </w:r>
      <w:proofErr w:type="gramStart"/>
      <w:r>
        <w:rPr>
          <w:rFonts w:ascii="宋体" w:hint="eastAsia"/>
          <w:kern w:val="0"/>
          <w:sz w:val="24"/>
          <w:szCs w:val="20"/>
          <w:lang w:val="zh-CN"/>
        </w:rPr>
        <w:t>帐号</w:t>
      </w:r>
      <w:proofErr w:type="gramEnd"/>
      <w:r>
        <w:rPr>
          <w:rFonts w:ascii="宋体" w:hint="eastAsia"/>
          <w:kern w:val="0"/>
          <w:sz w:val="24"/>
          <w:szCs w:val="20"/>
          <w:u w:val="single"/>
          <w:lang w:val="zh-CN"/>
        </w:rPr>
        <w:t xml:space="preserve">                 </w:t>
      </w:r>
    </w:p>
    <w:p w:rsidR="00000000" w:rsidRDefault="003F3C63">
      <w:pPr>
        <w:autoSpaceDE w:val="0"/>
        <w:autoSpaceDN w:val="0"/>
        <w:adjustRightInd w:val="0"/>
        <w:spacing w:line="480" w:lineRule="auto"/>
        <w:jc w:val="left"/>
        <w:rPr>
          <w:rFonts w:ascii="宋体" w:hint="eastAsia"/>
          <w:kern w:val="0"/>
          <w:sz w:val="24"/>
          <w:szCs w:val="20"/>
          <w:lang w:val="zh-CN"/>
        </w:rPr>
      </w:pPr>
    </w:p>
    <w:p w:rsidR="003F3C63" w:rsidRDefault="003F3C63">
      <w:pPr>
        <w:autoSpaceDE w:val="0"/>
        <w:autoSpaceDN w:val="0"/>
        <w:adjustRightInd w:val="0"/>
        <w:spacing w:line="480" w:lineRule="auto"/>
        <w:jc w:val="right"/>
        <w:rPr>
          <w:rFonts w:hint="eastAsia"/>
          <w:sz w:val="24"/>
          <w:szCs w:val="20"/>
        </w:rPr>
      </w:pPr>
      <w:r>
        <w:rPr>
          <w:rFonts w:ascii="宋体" w:hint="eastAsia"/>
          <w:kern w:val="0"/>
          <w:sz w:val="24"/>
          <w:szCs w:val="20"/>
          <w:u w:val="single"/>
          <w:lang w:val="zh-CN"/>
        </w:rPr>
        <w:t xml:space="preserve">       </w:t>
      </w:r>
      <w:r>
        <w:rPr>
          <w:rFonts w:ascii="宋体" w:hint="eastAsia"/>
          <w:kern w:val="0"/>
          <w:sz w:val="24"/>
          <w:szCs w:val="20"/>
          <w:lang w:val="zh-CN"/>
        </w:rPr>
        <w:t>年＿＿月＿＿日</w:t>
      </w:r>
    </w:p>
    <w:sectPr w:rsidR="003F3C6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63" w:rsidRDefault="003F3C63" w:rsidP="00C100E5">
      <w:r>
        <w:separator/>
      </w:r>
    </w:p>
  </w:endnote>
  <w:endnote w:type="continuationSeparator" w:id="0">
    <w:p w:rsidR="003F3C63" w:rsidRDefault="003F3C63" w:rsidP="00C1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63" w:rsidRDefault="003F3C63" w:rsidP="00C100E5">
      <w:r>
        <w:separator/>
      </w:r>
    </w:p>
  </w:footnote>
  <w:footnote w:type="continuationSeparator" w:id="0">
    <w:p w:rsidR="003F3C63" w:rsidRDefault="003F3C63" w:rsidP="00C10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76F308A2"/>
    <w:multiLevelType w:val="hybridMultilevel"/>
    <w:tmpl w:val="432670A8"/>
    <w:lvl w:ilvl="0" w:tplc="54802E58">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E5"/>
    <w:rsid w:val="003F3C63"/>
    <w:rsid w:val="00C1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C1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00E5"/>
    <w:rPr>
      <w:kern w:val="2"/>
      <w:sz w:val="18"/>
      <w:szCs w:val="18"/>
    </w:rPr>
  </w:style>
  <w:style w:type="paragraph" w:styleId="a6">
    <w:name w:val="footer"/>
    <w:basedOn w:val="a"/>
    <w:link w:val="Char0"/>
    <w:uiPriority w:val="99"/>
    <w:unhideWhenUsed/>
    <w:rsid w:val="00C100E5"/>
    <w:pPr>
      <w:tabs>
        <w:tab w:val="center" w:pos="4153"/>
        <w:tab w:val="right" w:pos="8306"/>
      </w:tabs>
      <w:snapToGrid w:val="0"/>
      <w:jc w:val="left"/>
    </w:pPr>
    <w:rPr>
      <w:sz w:val="18"/>
      <w:szCs w:val="18"/>
    </w:rPr>
  </w:style>
  <w:style w:type="character" w:customStyle="1" w:styleId="Char0">
    <w:name w:val="页脚 Char"/>
    <w:basedOn w:val="a0"/>
    <w:link w:val="a6"/>
    <w:uiPriority w:val="99"/>
    <w:rsid w:val="00C100E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C1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00E5"/>
    <w:rPr>
      <w:kern w:val="2"/>
      <w:sz w:val="18"/>
      <w:szCs w:val="18"/>
    </w:rPr>
  </w:style>
  <w:style w:type="paragraph" w:styleId="a6">
    <w:name w:val="footer"/>
    <w:basedOn w:val="a"/>
    <w:link w:val="Char0"/>
    <w:uiPriority w:val="99"/>
    <w:unhideWhenUsed/>
    <w:rsid w:val="00C100E5"/>
    <w:pPr>
      <w:tabs>
        <w:tab w:val="center" w:pos="4153"/>
        <w:tab w:val="right" w:pos="8306"/>
      </w:tabs>
      <w:snapToGrid w:val="0"/>
      <w:jc w:val="left"/>
    </w:pPr>
    <w:rPr>
      <w:sz w:val="18"/>
      <w:szCs w:val="18"/>
    </w:rPr>
  </w:style>
  <w:style w:type="character" w:customStyle="1" w:styleId="Char0">
    <w:name w:val="页脚 Char"/>
    <w:basedOn w:val="a0"/>
    <w:link w:val="a6"/>
    <w:uiPriority w:val="99"/>
    <w:rsid w:val="00C100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2039</Characters>
  <Application>Microsoft Office Word</Application>
  <DocSecurity>0</DocSecurity>
  <Lines>16</Lines>
  <Paragraphs>4</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2024-05-28T07:57:00Z</dcterms:created>
  <dcterms:modified xsi:type="dcterms:W3CDTF">2024-05-28T07:57:00Z</dcterms:modified>
</cp:coreProperties>
</file>