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3875"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2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8"/>
          <w:szCs w:val="20"/>
          <w:lang w:val="zh-CN"/>
        </w:rPr>
        <w:t>农副产品订购合同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供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方：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邮码：</w:t>
      </w:r>
      <w:r>
        <w:rPr>
          <w:rFonts w:ascii="宋体"/>
          <w:kern w:val="0"/>
          <w:sz w:val="24"/>
          <w:szCs w:val="20"/>
          <w:lang w:val="zh-CN"/>
        </w:rPr>
        <w:t xml:space="preserve">____________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/>
          <w:kern w:val="0"/>
          <w:sz w:val="24"/>
          <w:szCs w:val="20"/>
          <w:lang w:val="zh-CN"/>
        </w:rPr>
        <w:t xml:space="preserve">____________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方：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邮码：</w:t>
      </w:r>
      <w:r>
        <w:rPr>
          <w:rFonts w:ascii="宋体"/>
          <w:kern w:val="0"/>
          <w:sz w:val="24"/>
          <w:szCs w:val="20"/>
          <w:lang w:val="zh-CN"/>
        </w:rPr>
        <w:t xml:space="preserve">____________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/>
          <w:kern w:val="0"/>
          <w:sz w:val="24"/>
          <w:szCs w:val="20"/>
          <w:lang w:val="zh-CN"/>
        </w:rPr>
        <w:t xml:space="preserve">____________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产品名称、品种规格、数量、金额、交售时间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二、质量标准、用途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三、验收办法及时间、地点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四、检验及检疫的单位、地点、方法、标准及费用负担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五、交（提）货地点及运输方式和费用负担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六、超欠幅度损耗及计算方法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七、包装标准、包装物的供应与回收和费用负担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八、结算方式及期限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九、给付定金的数额、时间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十、奖罚标准及兑现方式：超售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元／</w:t>
      </w:r>
      <w:r>
        <w:rPr>
          <w:rFonts w:ascii="宋体" w:hint="eastAsia"/>
          <w:kern w:val="0"/>
          <w:sz w:val="24"/>
          <w:szCs w:val="20"/>
          <w:lang w:val="zh-CN"/>
        </w:rPr>
        <w:t>公斤，减售每公斤罚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元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十一、需方供应的与定购农副产品挂钩的化肥、柴油等农业生产资料的产品名称、规格、质量、数量、价格、供应时间及地点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十二、违约责任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十三、解决合同纠纷的方式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十四、本合同于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签订；有效期至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p w:rsidR="00000000" w:rsidRDefault="00D33875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十五、其他约定事项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                                     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                                     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供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方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单位名称：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（章）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表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开户银行：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帐号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righ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需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方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单位名称：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（章）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表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开户银行：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帐号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</w:t>
      </w:r>
    </w:p>
    <w:p w:rsidR="00000000" w:rsidRDefault="00D3387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D33875" w:rsidRDefault="00D33875">
      <w:pPr>
        <w:autoSpaceDE w:val="0"/>
        <w:autoSpaceDN w:val="0"/>
        <w:adjustRightInd w:val="0"/>
        <w:spacing w:line="480" w:lineRule="auto"/>
        <w:jc w:val="righ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D338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75" w:rsidRDefault="00D33875" w:rsidP="003D7D0B">
      <w:r>
        <w:separator/>
      </w:r>
    </w:p>
  </w:endnote>
  <w:endnote w:type="continuationSeparator" w:id="0">
    <w:p w:rsidR="00D33875" w:rsidRDefault="00D33875" w:rsidP="003D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75" w:rsidRDefault="00D33875" w:rsidP="003D7D0B">
      <w:r>
        <w:separator/>
      </w:r>
    </w:p>
  </w:footnote>
  <w:footnote w:type="continuationSeparator" w:id="0">
    <w:p w:rsidR="00D33875" w:rsidRDefault="00D33875" w:rsidP="003D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0B"/>
    <w:rsid w:val="003D7D0B"/>
    <w:rsid w:val="00D3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3D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7D0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7D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3D7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7D0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7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7D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2024-05-28T08:19:00Z</dcterms:created>
  <dcterms:modified xsi:type="dcterms:W3CDTF">2024-05-28T08:19:00Z</dcterms:modified>
</cp:coreProperties>
</file>