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C0E6CF" w14:textId="77777777" w:rsidR="000F13D2" w:rsidRPr="000F13D2" w:rsidRDefault="000F13D2" w:rsidP="000F13D2">
      <w:pPr>
        <w:widowControl/>
        <w:jc w:val="center"/>
        <w:rPr>
          <w:rFonts w:ascii="宋体" w:eastAsia="宋体" w:hAnsi="宋体" w:cs="宋体"/>
          <w:kern w:val="0"/>
          <w:sz w:val="36"/>
          <w:szCs w:val="36"/>
        </w:rPr>
      </w:pPr>
      <w:bookmarkStart w:id="0" w:name="_GoBack"/>
      <w:r w:rsidRPr="000F13D2">
        <w:rPr>
          <w:rFonts w:ascii="PingFangSC-Light" w:eastAsia="宋体" w:hAnsi="PingFangSC-Light" w:cs="宋体"/>
          <w:b/>
          <w:bCs/>
          <w:kern w:val="0"/>
          <w:sz w:val="36"/>
          <w:szCs w:val="36"/>
        </w:rPr>
        <w:t>江苏省高级人民法院民事审判第一庭关于人身损害赔偿标准相关统计数据（</w:t>
      </w:r>
      <w:r w:rsidRPr="000F13D2">
        <w:rPr>
          <w:rFonts w:ascii="PingFangSC-Light" w:eastAsia="宋体" w:hAnsi="PingFangSC-Light" w:cs="宋体"/>
          <w:b/>
          <w:bCs/>
          <w:kern w:val="0"/>
          <w:sz w:val="36"/>
          <w:szCs w:val="36"/>
        </w:rPr>
        <w:t>2023</w:t>
      </w:r>
      <w:r w:rsidRPr="000F13D2">
        <w:rPr>
          <w:rFonts w:ascii="PingFangSC-Light" w:eastAsia="宋体" w:hAnsi="PingFangSC-Light" w:cs="宋体"/>
          <w:b/>
          <w:bCs/>
          <w:kern w:val="0"/>
          <w:sz w:val="36"/>
          <w:szCs w:val="36"/>
        </w:rPr>
        <w:t>年度）的通知</w:t>
      </w:r>
    </w:p>
    <w:p w14:paraId="37637608" w14:textId="77777777" w:rsidR="000F13D2" w:rsidRPr="000F13D2" w:rsidRDefault="000F13D2" w:rsidP="000F13D2">
      <w:pPr>
        <w:widowControl/>
        <w:shd w:val="clear" w:color="auto" w:fill="FFFFFF"/>
        <w:spacing w:line="420" w:lineRule="atLeast"/>
        <w:jc w:val="center"/>
        <w:rPr>
          <w:rFonts w:ascii="Microsoft YaHei UI" w:eastAsia="Microsoft YaHei UI" w:hAnsi="Microsoft YaHei UI" w:cs="宋体"/>
          <w:spacing w:val="8"/>
          <w:kern w:val="0"/>
          <w:sz w:val="36"/>
          <w:szCs w:val="36"/>
        </w:rPr>
      </w:pPr>
      <w:r w:rsidRPr="000F13D2">
        <w:rPr>
          <w:rFonts w:ascii="PingFangSC-Light" w:eastAsia="Microsoft YaHei UI" w:hAnsi="PingFangSC-Light" w:cs="宋体"/>
          <w:spacing w:val="8"/>
          <w:kern w:val="0"/>
          <w:sz w:val="36"/>
          <w:szCs w:val="36"/>
        </w:rPr>
        <w:br/>
      </w:r>
    </w:p>
    <w:p w14:paraId="7DB3DAC8" w14:textId="77777777" w:rsidR="000F13D2" w:rsidRPr="000F13D2" w:rsidRDefault="000F13D2" w:rsidP="000F13D2">
      <w:pPr>
        <w:widowControl/>
        <w:shd w:val="clear" w:color="auto" w:fill="FFFFFF"/>
        <w:spacing w:line="420" w:lineRule="atLeast"/>
        <w:jc w:val="center"/>
        <w:rPr>
          <w:rFonts w:ascii="Microsoft YaHei UI" w:eastAsia="Microsoft YaHei UI" w:hAnsi="Microsoft YaHei UI" w:cs="宋体"/>
          <w:spacing w:val="8"/>
          <w:kern w:val="0"/>
          <w:sz w:val="24"/>
          <w:szCs w:val="24"/>
        </w:rPr>
      </w:pPr>
      <w:r w:rsidRPr="000F13D2">
        <w:rPr>
          <w:rFonts w:ascii="PingFangSC-Light" w:eastAsia="Microsoft YaHei UI" w:hAnsi="PingFangSC-Light" w:cs="宋体"/>
          <w:spacing w:val="8"/>
          <w:kern w:val="0"/>
          <w:sz w:val="24"/>
          <w:szCs w:val="24"/>
        </w:rPr>
        <w:t>苏高法电〔</w:t>
      </w:r>
      <w:r w:rsidRPr="000F13D2">
        <w:rPr>
          <w:rFonts w:ascii="PingFangSC-Light" w:eastAsia="Microsoft YaHei UI" w:hAnsi="PingFangSC-Light" w:cs="宋体"/>
          <w:spacing w:val="8"/>
          <w:kern w:val="0"/>
          <w:sz w:val="24"/>
          <w:szCs w:val="24"/>
        </w:rPr>
        <w:t>2024</w:t>
      </w:r>
      <w:r w:rsidRPr="000F13D2">
        <w:rPr>
          <w:rFonts w:ascii="PingFangSC-Light" w:eastAsia="Microsoft YaHei UI" w:hAnsi="PingFangSC-Light" w:cs="宋体"/>
          <w:spacing w:val="8"/>
          <w:kern w:val="0"/>
          <w:sz w:val="24"/>
          <w:szCs w:val="24"/>
        </w:rPr>
        <w:t>〕</w:t>
      </w:r>
      <w:r w:rsidRPr="000F13D2">
        <w:rPr>
          <w:rFonts w:ascii="PingFangSC-Light" w:eastAsia="Microsoft YaHei UI" w:hAnsi="PingFangSC-Light" w:cs="宋体"/>
          <w:spacing w:val="8"/>
          <w:kern w:val="0"/>
          <w:sz w:val="24"/>
          <w:szCs w:val="24"/>
        </w:rPr>
        <w:t xml:space="preserve">128 </w:t>
      </w:r>
      <w:r w:rsidRPr="000F13D2">
        <w:rPr>
          <w:rFonts w:ascii="PingFangSC-Light" w:eastAsia="Microsoft YaHei UI" w:hAnsi="PingFangSC-Light" w:cs="宋体"/>
          <w:spacing w:val="8"/>
          <w:kern w:val="0"/>
          <w:sz w:val="24"/>
          <w:szCs w:val="24"/>
        </w:rPr>
        <w:t>号</w:t>
      </w:r>
      <w:r w:rsidRPr="000F13D2">
        <w:rPr>
          <w:rFonts w:ascii="PingFangSC-Light" w:eastAsia="Microsoft YaHei UI" w:hAnsi="PingFangSC-Light" w:cs="宋体"/>
          <w:spacing w:val="8"/>
          <w:kern w:val="0"/>
          <w:sz w:val="24"/>
          <w:szCs w:val="24"/>
        </w:rPr>
        <w:t> </w:t>
      </w:r>
    </w:p>
    <w:p w14:paraId="77DD2E9A" w14:textId="77777777" w:rsidR="000F13D2" w:rsidRPr="000F13D2" w:rsidRDefault="000F13D2" w:rsidP="000F13D2">
      <w:pPr>
        <w:widowControl/>
        <w:shd w:val="clear" w:color="auto" w:fill="FFFFFF"/>
        <w:spacing w:line="420" w:lineRule="atLeast"/>
        <w:rPr>
          <w:rFonts w:ascii="Microsoft YaHei UI" w:eastAsia="Microsoft YaHei UI" w:hAnsi="Microsoft YaHei UI" w:cs="宋体"/>
          <w:spacing w:val="8"/>
          <w:kern w:val="0"/>
          <w:sz w:val="24"/>
          <w:szCs w:val="24"/>
        </w:rPr>
      </w:pPr>
      <w:r w:rsidRPr="000F13D2">
        <w:rPr>
          <w:rFonts w:ascii="PingFangSC-Light" w:eastAsia="Microsoft YaHei UI" w:hAnsi="PingFangSC-Light" w:cs="宋体"/>
          <w:spacing w:val="8"/>
          <w:kern w:val="0"/>
          <w:sz w:val="24"/>
          <w:szCs w:val="24"/>
        </w:rPr>
        <w:br/>
      </w:r>
    </w:p>
    <w:p w14:paraId="7B51C533" w14:textId="77777777" w:rsidR="000F13D2" w:rsidRPr="000F13D2" w:rsidRDefault="000F13D2" w:rsidP="000F13D2">
      <w:pPr>
        <w:widowControl/>
        <w:shd w:val="clear" w:color="auto" w:fill="FFFFFF"/>
        <w:spacing w:line="420" w:lineRule="atLeast"/>
        <w:rPr>
          <w:rFonts w:ascii="Microsoft YaHei UI" w:eastAsia="Microsoft YaHei UI" w:hAnsi="Microsoft YaHei UI" w:cs="宋体"/>
          <w:spacing w:val="8"/>
          <w:kern w:val="0"/>
          <w:sz w:val="24"/>
          <w:szCs w:val="24"/>
        </w:rPr>
      </w:pPr>
      <w:r w:rsidRPr="000F13D2">
        <w:rPr>
          <w:rFonts w:ascii="PingFangSC-Light" w:eastAsia="Microsoft YaHei UI" w:hAnsi="PingFangSC-Light" w:cs="宋体"/>
          <w:spacing w:val="8"/>
          <w:kern w:val="0"/>
          <w:sz w:val="24"/>
          <w:szCs w:val="24"/>
        </w:rPr>
        <w:t>各市中级人民法院、南京海事法院、徐州铁路运输法院、各基层人民法院相关业务庭、人民法庭：</w:t>
      </w:r>
    </w:p>
    <w:p w14:paraId="0B072E17" w14:textId="77777777" w:rsidR="000F13D2" w:rsidRPr="000F13D2" w:rsidRDefault="000F13D2" w:rsidP="000F13D2">
      <w:pPr>
        <w:widowControl/>
        <w:shd w:val="clear" w:color="auto" w:fill="FFFFFF"/>
        <w:spacing w:line="420" w:lineRule="atLeast"/>
        <w:rPr>
          <w:rFonts w:ascii="Microsoft YaHei UI" w:eastAsia="Microsoft YaHei UI" w:hAnsi="Microsoft YaHei UI" w:cs="宋体"/>
          <w:spacing w:val="8"/>
          <w:kern w:val="0"/>
          <w:sz w:val="24"/>
          <w:szCs w:val="24"/>
        </w:rPr>
      </w:pPr>
      <w:r w:rsidRPr="000F13D2">
        <w:rPr>
          <w:rFonts w:ascii="PingFangSC-Light" w:eastAsia="Microsoft YaHei UI" w:hAnsi="PingFangSC-Light" w:cs="宋体"/>
          <w:spacing w:val="8"/>
          <w:kern w:val="0"/>
          <w:sz w:val="24"/>
          <w:szCs w:val="24"/>
        </w:rPr>
        <w:t>根据国家统计局江苏调查总队近期公布的统计数据，现将确定人身损害赔偿标准所依据的</w:t>
      </w:r>
      <w:r w:rsidRPr="000F13D2">
        <w:rPr>
          <w:rFonts w:ascii="PingFangSC-Light" w:eastAsia="Microsoft YaHei UI" w:hAnsi="PingFangSC-Light" w:cs="宋体"/>
          <w:spacing w:val="8"/>
          <w:kern w:val="0"/>
          <w:sz w:val="24"/>
          <w:szCs w:val="24"/>
        </w:rPr>
        <w:t>2023</w:t>
      </w:r>
      <w:r w:rsidRPr="000F13D2">
        <w:rPr>
          <w:rFonts w:ascii="PingFangSC-Light" w:eastAsia="Microsoft YaHei UI" w:hAnsi="PingFangSC-Light" w:cs="宋体"/>
          <w:spacing w:val="8"/>
          <w:kern w:val="0"/>
          <w:sz w:val="24"/>
          <w:szCs w:val="24"/>
        </w:rPr>
        <w:t>年度相关统计数据通报如下：</w:t>
      </w:r>
    </w:p>
    <w:p w14:paraId="2D7FE5E0" w14:textId="77777777" w:rsidR="000F13D2" w:rsidRPr="000F13D2" w:rsidRDefault="000F13D2" w:rsidP="000F13D2">
      <w:pPr>
        <w:widowControl/>
        <w:shd w:val="clear" w:color="auto" w:fill="FFFFFF"/>
        <w:spacing w:line="420" w:lineRule="atLeast"/>
        <w:rPr>
          <w:rFonts w:ascii="Microsoft YaHei UI" w:eastAsia="Microsoft YaHei UI" w:hAnsi="Microsoft YaHei UI" w:cs="宋体"/>
          <w:spacing w:val="8"/>
          <w:kern w:val="0"/>
          <w:sz w:val="24"/>
          <w:szCs w:val="24"/>
        </w:rPr>
      </w:pPr>
      <w:r w:rsidRPr="000F13D2">
        <w:rPr>
          <w:rFonts w:ascii="PingFangSC-Light" w:eastAsia="Microsoft YaHei UI" w:hAnsi="PingFangSC-Light" w:cs="宋体"/>
          <w:spacing w:val="8"/>
          <w:kern w:val="0"/>
          <w:sz w:val="24"/>
          <w:szCs w:val="24"/>
        </w:rPr>
        <w:t>1</w:t>
      </w:r>
      <w:r w:rsidRPr="000F13D2">
        <w:rPr>
          <w:rFonts w:ascii="PingFangSC-Light" w:eastAsia="Microsoft YaHei UI" w:hAnsi="PingFangSC-Light" w:cs="宋体"/>
          <w:spacing w:val="8"/>
          <w:kern w:val="0"/>
          <w:sz w:val="24"/>
          <w:szCs w:val="24"/>
        </w:rPr>
        <w:t>、</w:t>
      </w:r>
      <w:r w:rsidRPr="000F13D2">
        <w:rPr>
          <w:rFonts w:ascii="PingFangSC-Light" w:eastAsia="Microsoft YaHei UI" w:hAnsi="PingFangSC-Light" w:cs="宋体"/>
          <w:spacing w:val="8"/>
          <w:kern w:val="0"/>
          <w:sz w:val="24"/>
          <w:szCs w:val="24"/>
        </w:rPr>
        <w:t>2023</w:t>
      </w:r>
      <w:r w:rsidRPr="000F13D2">
        <w:rPr>
          <w:rFonts w:ascii="PingFangSC-Light" w:eastAsia="Microsoft YaHei UI" w:hAnsi="PingFangSC-Light" w:cs="宋体"/>
          <w:spacing w:val="8"/>
          <w:kern w:val="0"/>
          <w:sz w:val="24"/>
          <w:szCs w:val="24"/>
        </w:rPr>
        <w:t>年全省城镇居民人均可支配收入</w:t>
      </w:r>
      <w:r w:rsidRPr="000F13D2">
        <w:rPr>
          <w:rFonts w:ascii="PingFangSC-Light" w:eastAsia="Microsoft YaHei UI" w:hAnsi="PingFangSC-Light" w:cs="宋体"/>
          <w:spacing w:val="8"/>
          <w:kern w:val="0"/>
          <w:sz w:val="24"/>
          <w:szCs w:val="24"/>
        </w:rPr>
        <w:t>63211</w:t>
      </w:r>
      <w:r w:rsidRPr="000F13D2">
        <w:rPr>
          <w:rFonts w:ascii="PingFangSC-Light" w:eastAsia="Microsoft YaHei UI" w:hAnsi="PingFangSC-Light" w:cs="宋体"/>
          <w:spacing w:val="8"/>
          <w:kern w:val="0"/>
          <w:sz w:val="24"/>
          <w:szCs w:val="24"/>
        </w:rPr>
        <w:t>元。</w:t>
      </w:r>
    </w:p>
    <w:p w14:paraId="1EA27AB9" w14:textId="77777777" w:rsidR="000F13D2" w:rsidRPr="000F13D2" w:rsidRDefault="000F13D2" w:rsidP="000F13D2">
      <w:pPr>
        <w:widowControl/>
        <w:shd w:val="clear" w:color="auto" w:fill="FFFFFF"/>
        <w:spacing w:line="420" w:lineRule="atLeast"/>
        <w:rPr>
          <w:rFonts w:ascii="Microsoft YaHei UI" w:eastAsia="Microsoft YaHei UI" w:hAnsi="Microsoft YaHei UI" w:cs="宋体"/>
          <w:spacing w:val="8"/>
          <w:kern w:val="0"/>
          <w:sz w:val="24"/>
          <w:szCs w:val="24"/>
        </w:rPr>
      </w:pPr>
      <w:r w:rsidRPr="000F13D2">
        <w:rPr>
          <w:rFonts w:ascii="PingFangSC-Light" w:eastAsia="Microsoft YaHei UI" w:hAnsi="PingFangSC-Light" w:cs="宋体"/>
          <w:spacing w:val="8"/>
          <w:kern w:val="0"/>
          <w:sz w:val="24"/>
          <w:szCs w:val="24"/>
        </w:rPr>
        <w:t>2</w:t>
      </w:r>
      <w:r w:rsidRPr="000F13D2">
        <w:rPr>
          <w:rFonts w:ascii="PingFangSC-Light" w:eastAsia="Microsoft YaHei UI" w:hAnsi="PingFangSC-Light" w:cs="宋体"/>
          <w:spacing w:val="8"/>
          <w:kern w:val="0"/>
          <w:sz w:val="24"/>
          <w:szCs w:val="24"/>
        </w:rPr>
        <w:t>、</w:t>
      </w:r>
      <w:r w:rsidRPr="000F13D2">
        <w:rPr>
          <w:rFonts w:ascii="PingFangSC-Light" w:eastAsia="Microsoft YaHei UI" w:hAnsi="PingFangSC-Light" w:cs="宋体"/>
          <w:spacing w:val="8"/>
          <w:kern w:val="0"/>
          <w:sz w:val="24"/>
          <w:szCs w:val="24"/>
        </w:rPr>
        <w:t>2023</w:t>
      </w:r>
      <w:r w:rsidRPr="000F13D2">
        <w:rPr>
          <w:rFonts w:ascii="PingFangSC-Light" w:eastAsia="Microsoft YaHei UI" w:hAnsi="PingFangSC-Light" w:cs="宋体"/>
          <w:spacing w:val="8"/>
          <w:kern w:val="0"/>
          <w:sz w:val="24"/>
          <w:szCs w:val="24"/>
        </w:rPr>
        <w:t>年全省城镇居民人均消费支出</w:t>
      </w:r>
      <w:r w:rsidRPr="000F13D2">
        <w:rPr>
          <w:rFonts w:ascii="PingFangSC-Light" w:eastAsia="Microsoft YaHei UI" w:hAnsi="PingFangSC-Light" w:cs="宋体"/>
          <w:spacing w:val="8"/>
          <w:kern w:val="0"/>
          <w:sz w:val="24"/>
          <w:szCs w:val="24"/>
        </w:rPr>
        <w:t>40461</w:t>
      </w:r>
      <w:r w:rsidRPr="000F13D2">
        <w:rPr>
          <w:rFonts w:ascii="PingFangSC-Light" w:eastAsia="Microsoft YaHei UI" w:hAnsi="PingFangSC-Light" w:cs="宋体"/>
          <w:spacing w:val="8"/>
          <w:kern w:val="0"/>
          <w:sz w:val="24"/>
          <w:szCs w:val="24"/>
        </w:rPr>
        <w:t>元。</w:t>
      </w:r>
    </w:p>
    <w:p w14:paraId="5A4AD576" w14:textId="77777777" w:rsidR="000F13D2" w:rsidRPr="000F13D2" w:rsidRDefault="000F13D2" w:rsidP="000F13D2">
      <w:pPr>
        <w:widowControl/>
        <w:shd w:val="clear" w:color="auto" w:fill="FFFFFF"/>
        <w:spacing w:line="420" w:lineRule="atLeast"/>
        <w:rPr>
          <w:rFonts w:ascii="Microsoft YaHei UI" w:eastAsia="Microsoft YaHei UI" w:hAnsi="Microsoft YaHei UI" w:cs="宋体"/>
          <w:spacing w:val="8"/>
          <w:kern w:val="0"/>
          <w:sz w:val="24"/>
          <w:szCs w:val="24"/>
        </w:rPr>
      </w:pPr>
      <w:r w:rsidRPr="000F13D2">
        <w:rPr>
          <w:rFonts w:ascii="PingFangSC-Light" w:eastAsia="Microsoft YaHei UI" w:hAnsi="PingFangSC-Light" w:cs="宋体"/>
          <w:spacing w:val="8"/>
          <w:kern w:val="0"/>
          <w:sz w:val="24"/>
          <w:szCs w:val="24"/>
        </w:rPr>
        <w:t>3</w:t>
      </w:r>
      <w:r w:rsidRPr="000F13D2">
        <w:rPr>
          <w:rFonts w:ascii="PingFangSC-Light" w:eastAsia="Microsoft YaHei UI" w:hAnsi="PingFangSC-Light" w:cs="宋体"/>
          <w:spacing w:val="8"/>
          <w:kern w:val="0"/>
          <w:sz w:val="24"/>
          <w:szCs w:val="24"/>
        </w:rPr>
        <w:t>、</w:t>
      </w:r>
      <w:r w:rsidRPr="000F13D2">
        <w:rPr>
          <w:rFonts w:ascii="PingFangSC-Light" w:eastAsia="Microsoft YaHei UI" w:hAnsi="PingFangSC-Light" w:cs="宋体"/>
          <w:spacing w:val="8"/>
          <w:kern w:val="0"/>
          <w:sz w:val="24"/>
          <w:szCs w:val="24"/>
        </w:rPr>
        <w:t>2023</w:t>
      </w:r>
      <w:r w:rsidRPr="000F13D2">
        <w:rPr>
          <w:rFonts w:ascii="PingFangSC-Light" w:eastAsia="Microsoft YaHei UI" w:hAnsi="PingFangSC-Light" w:cs="宋体"/>
          <w:spacing w:val="8"/>
          <w:kern w:val="0"/>
          <w:sz w:val="24"/>
          <w:szCs w:val="24"/>
        </w:rPr>
        <w:t>年全省居民人均可支配收入中的工资性收入为</w:t>
      </w:r>
      <w:r w:rsidRPr="000F13D2">
        <w:rPr>
          <w:rFonts w:ascii="PingFangSC-Light" w:eastAsia="Microsoft YaHei UI" w:hAnsi="PingFangSC-Light" w:cs="宋体"/>
          <w:spacing w:val="8"/>
          <w:kern w:val="0"/>
          <w:sz w:val="24"/>
          <w:szCs w:val="24"/>
        </w:rPr>
        <w:t>30054</w:t>
      </w:r>
      <w:r w:rsidRPr="000F13D2">
        <w:rPr>
          <w:rFonts w:ascii="PingFangSC-Light" w:eastAsia="Microsoft YaHei UI" w:hAnsi="PingFangSC-Light" w:cs="宋体"/>
          <w:spacing w:val="8"/>
          <w:kern w:val="0"/>
          <w:sz w:val="24"/>
          <w:szCs w:val="24"/>
        </w:rPr>
        <w:t>元，经营净收入为</w:t>
      </w:r>
      <w:r w:rsidRPr="000F13D2">
        <w:rPr>
          <w:rFonts w:ascii="PingFangSC-Light" w:eastAsia="Microsoft YaHei UI" w:hAnsi="PingFangSC-Light" w:cs="宋体"/>
          <w:spacing w:val="8"/>
          <w:kern w:val="0"/>
          <w:sz w:val="24"/>
          <w:szCs w:val="24"/>
        </w:rPr>
        <w:t>6645</w:t>
      </w:r>
      <w:r w:rsidRPr="000F13D2">
        <w:rPr>
          <w:rFonts w:ascii="PingFangSC-Light" w:eastAsia="Microsoft YaHei UI" w:hAnsi="PingFangSC-Light" w:cs="宋体"/>
          <w:spacing w:val="8"/>
          <w:kern w:val="0"/>
          <w:sz w:val="24"/>
          <w:szCs w:val="24"/>
        </w:rPr>
        <w:t>元。</w:t>
      </w:r>
    </w:p>
    <w:p w14:paraId="03EBE9EF" w14:textId="77777777" w:rsidR="000F13D2" w:rsidRPr="000F13D2" w:rsidRDefault="000F13D2" w:rsidP="000F13D2">
      <w:pPr>
        <w:widowControl/>
        <w:shd w:val="clear" w:color="auto" w:fill="FFFFFF"/>
        <w:spacing w:line="420" w:lineRule="atLeast"/>
        <w:rPr>
          <w:rFonts w:ascii="Microsoft YaHei UI" w:eastAsia="Microsoft YaHei UI" w:hAnsi="Microsoft YaHei UI" w:cs="宋体"/>
          <w:spacing w:val="8"/>
          <w:kern w:val="0"/>
          <w:sz w:val="24"/>
          <w:szCs w:val="24"/>
        </w:rPr>
      </w:pPr>
      <w:r w:rsidRPr="000F13D2">
        <w:rPr>
          <w:rFonts w:ascii="PingFangSC-Light" w:eastAsia="Microsoft YaHei UI" w:hAnsi="PingFangSC-Light" w:cs="宋体"/>
          <w:spacing w:val="8"/>
          <w:kern w:val="0"/>
          <w:sz w:val="24"/>
          <w:szCs w:val="24"/>
        </w:rPr>
        <w:t>4</w:t>
      </w:r>
      <w:r w:rsidRPr="000F13D2">
        <w:rPr>
          <w:rFonts w:ascii="PingFangSC-Light" w:eastAsia="Microsoft YaHei UI" w:hAnsi="PingFangSC-Light" w:cs="宋体"/>
          <w:spacing w:val="8"/>
          <w:kern w:val="0"/>
          <w:sz w:val="24"/>
          <w:szCs w:val="24"/>
        </w:rPr>
        <w:t>、</w:t>
      </w:r>
      <w:r w:rsidRPr="000F13D2">
        <w:rPr>
          <w:rFonts w:ascii="PingFangSC-Light" w:eastAsia="Microsoft YaHei UI" w:hAnsi="PingFangSC-Light" w:cs="宋体"/>
          <w:spacing w:val="8"/>
          <w:kern w:val="0"/>
          <w:sz w:val="24"/>
          <w:szCs w:val="24"/>
        </w:rPr>
        <w:t>2023</w:t>
      </w:r>
      <w:r w:rsidRPr="000F13D2">
        <w:rPr>
          <w:rFonts w:ascii="PingFangSC-Light" w:eastAsia="Microsoft YaHei UI" w:hAnsi="PingFangSC-Light" w:cs="宋体"/>
          <w:spacing w:val="8"/>
          <w:kern w:val="0"/>
          <w:sz w:val="24"/>
          <w:szCs w:val="24"/>
        </w:rPr>
        <w:t>年全省居民人均消费支出为</w:t>
      </w:r>
      <w:r w:rsidRPr="000F13D2">
        <w:rPr>
          <w:rFonts w:ascii="PingFangSC-Light" w:eastAsia="Microsoft YaHei UI" w:hAnsi="PingFangSC-Light" w:cs="宋体"/>
          <w:spacing w:val="8"/>
          <w:kern w:val="0"/>
          <w:sz w:val="24"/>
          <w:szCs w:val="24"/>
        </w:rPr>
        <w:t>35491</w:t>
      </w:r>
      <w:r w:rsidRPr="000F13D2">
        <w:rPr>
          <w:rFonts w:ascii="PingFangSC-Light" w:eastAsia="Microsoft YaHei UI" w:hAnsi="PingFangSC-Light" w:cs="宋体"/>
          <w:spacing w:val="8"/>
          <w:kern w:val="0"/>
          <w:sz w:val="24"/>
          <w:szCs w:val="24"/>
        </w:rPr>
        <w:t>元。</w:t>
      </w:r>
    </w:p>
    <w:p w14:paraId="0C7A360B" w14:textId="77777777" w:rsidR="000F13D2" w:rsidRPr="000F13D2" w:rsidRDefault="000F13D2" w:rsidP="000F13D2">
      <w:pPr>
        <w:widowControl/>
        <w:shd w:val="clear" w:color="auto" w:fill="FFFFFF"/>
        <w:spacing w:line="420" w:lineRule="atLeast"/>
        <w:rPr>
          <w:rFonts w:ascii="Microsoft YaHei UI" w:eastAsia="Microsoft YaHei UI" w:hAnsi="Microsoft YaHei UI" w:cs="宋体"/>
          <w:spacing w:val="8"/>
          <w:kern w:val="0"/>
          <w:sz w:val="24"/>
          <w:szCs w:val="24"/>
        </w:rPr>
      </w:pPr>
      <w:r w:rsidRPr="000F13D2">
        <w:rPr>
          <w:rFonts w:ascii="PingFangSC-Light" w:eastAsia="Microsoft YaHei UI" w:hAnsi="PingFangSC-Light" w:cs="宋体"/>
          <w:spacing w:val="8"/>
          <w:kern w:val="0"/>
          <w:sz w:val="24"/>
          <w:szCs w:val="24"/>
        </w:rPr>
        <w:t>5</w:t>
      </w:r>
      <w:r w:rsidRPr="000F13D2">
        <w:rPr>
          <w:rFonts w:ascii="PingFangSC-Light" w:eastAsia="Microsoft YaHei UI" w:hAnsi="PingFangSC-Light" w:cs="宋体"/>
          <w:spacing w:val="8"/>
          <w:kern w:val="0"/>
          <w:sz w:val="24"/>
          <w:szCs w:val="24"/>
        </w:rPr>
        <w:t>、</w:t>
      </w:r>
      <w:r w:rsidRPr="000F13D2">
        <w:rPr>
          <w:rFonts w:ascii="PingFangSC-Light" w:eastAsia="Microsoft YaHei UI" w:hAnsi="PingFangSC-Light" w:cs="宋体"/>
          <w:spacing w:val="8"/>
          <w:kern w:val="0"/>
          <w:sz w:val="24"/>
          <w:szCs w:val="24"/>
        </w:rPr>
        <w:t>2023</w:t>
      </w:r>
      <w:r w:rsidRPr="000F13D2">
        <w:rPr>
          <w:rFonts w:ascii="PingFangSC-Light" w:eastAsia="Microsoft YaHei UI" w:hAnsi="PingFangSC-Light" w:cs="宋体"/>
          <w:spacing w:val="8"/>
          <w:kern w:val="0"/>
          <w:sz w:val="24"/>
          <w:szCs w:val="24"/>
        </w:rPr>
        <w:t>年全省平均负担系数为</w:t>
      </w:r>
      <w:r w:rsidRPr="000F13D2">
        <w:rPr>
          <w:rFonts w:ascii="PingFangSC-Light" w:eastAsia="Microsoft YaHei UI" w:hAnsi="PingFangSC-Light" w:cs="宋体"/>
          <w:spacing w:val="8"/>
          <w:kern w:val="0"/>
          <w:sz w:val="24"/>
          <w:szCs w:val="24"/>
        </w:rPr>
        <w:t>1.90</w:t>
      </w:r>
      <w:r w:rsidRPr="000F13D2">
        <w:rPr>
          <w:rFonts w:ascii="PingFangSC-Light" w:eastAsia="Microsoft YaHei UI" w:hAnsi="PingFangSC-Light" w:cs="宋体"/>
          <w:spacing w:val="8"/>
          <w:kern w:val="0"/>
          <w:sz w:val="24"/>
          <w:szCs w:val="24"/>
        </w:rPr>
        <w:t>。</w:t>
      </w:r>
    </w:p>
    <w:p w14:paraId="4777EAA9" w14:textId="77777777" w:rsidR="000F13D2" w:rsidRPr="000F13D2" w:rsidRDefault="000F13D2" w:rsidP="000F13D2">
      <w:pPr>
        <w:widowControl/>
        <w:shd w:val="clear" w:color="auto" w:fill="FFFFFF"/>
        <w:spacing w:line="420" w:lineRule="atLeast"/>
        <w:rPr>
          <w:rFonts w:ascii="Microsoft YaHei UI" w:eastAsia="Microsoft YaHei UI" w:hAnsi="Microsoft YaHei UI" w:cs="宋体"/>
          <w:spacing w:val="8"/>
          <w:kern w:val="0"/>
          <w:sz w:val="24"/>
          <w:szCs w:val="24"/>
        </w:rPr>
      </w:pPr>
      <w:r w:rsidRPr="000F13D2">
        <w:rPr>
          <w:rFonts w:ascii="PingFangSC-Light" w:eastAsia="Microsoft YaHei UI" w:hAnsi="PingFangSC-Light" w:cs="宋体"/>
          <w:spacing w:val="8"/>
          <w:kern w:val="0"/>
          <w:sz w:val="24"/>
          <w:szCs w:val="24"/>
        </w:rPr>
        <w:br/>
      </w:r>
    </w:p>
    <w:p w14:paraId="5E7224BE" w14:textId="77777777" w:rsidR="000F13D2" w:rsidRPr="000F13D2" w:rsidRDefault="000F13D2" w:rsidP="000F13D2">
      <w:pPr>
        <w:widowControl/>
        <w:shd w:val="clear" w:color="auto" w:fill="FFFFFF"/>
        <w:spacing w:line="420" w:lineRule="atLeast"/>
        <w:rPr>
          <w:rFonts w:ascii="Microsoft YaHei UI" w:eastAsia="Microsoft YaHei UI" w:hAnsi="Microsoft YaHei UI" w:cs="宋体"/>
          <w:spacing w:val="8"/>
          <w:kern w:val="0"/>
          <w:sz w:val="24"/>
          <w:szCs w:val="24"/>
        </w:rPr>
      </w:pPr>
    </w:p>
    <w:p w14:paraId="5BF87493" w14:textId="77777777" w:rsidR="000F13D2" w:rsidRPr="000F13D2" w:rsidRDefault="000F13D2" w:rsidP="000F13D2">
      <w:pPr>
        <w:widowControl/>
        <w:shd w:val="clear" w:color="auto" w:fill="FFFFFF"/>
        <w:spacing w:line="420" w:lineRule="atLeast"/>
        <w:jc w:val="right"/>
        <w:rPr>
          <w:rFonts w:ascii="Microsoft YaHei UI" w:eastAsia="Microsoft YaHei UI" w:hAnsi="Microsoft YaHei UI" w:cs="宋体"/>
          <w:spacing w:val="8"/>
          <w:kern w:val="0"/>
          <w:sz w:val="24"/>
          <w:szCs w:val="24"/>
        </w:rPr>
      </w:pPr>
      <w:r w:rsidRPr="000F13D2">
        <w:rPr>
          <w:rFonts w:ascii="PingFangSC-Light" w:eastAsia="Microsoft YaHei UI" w:hAnsi="PingFangSC-Light" w:cs="宋体"/>
          <w:spacing w:val="8"/>
          <w:kern w:val="0"/>
          <w:sz w:val="24"/>
          <w:szCs w:val="24"/>
        </w:rPr>
        <w:t>江苏省高级人民法院民事审判第一庭</w:t>
      </w:r>
    </w:p>
    <w:p w14:paraId="659D064A" w14:textId="77777777" w:rsidR="000F13D2" w:rsidRPr="000F13D2" w:rsidRDefault="000F13D2" w:rsidP="000F13D2">
      <w:pPr>
        <w:widowControl/>
        <w:shd w:val="clear" w:color="auto" w:fill="FFFFFF"/>
        <w:spacing w:line="420" w:lineRule="atLeast"/>
        <w:jc w:val="right"/>
        <w:rPr>
          <w:rFonts w:ascii="Microsoft YaHei UI" w:eastAsia="Microsoft YaHei UI" w:hAnsi="Microsoft YaHei UI" w:cs="宋体"/>
          <w:spacing w:val="8"/>
          <w:kern w:val="0"/>
          <w:sz w:val="24"/>
          <w:szCs w:val="24"/>
        </w:rPr>
      </w:pPr>
      <w:r w:rsidRPr="000F13D2">
        <w:rPr>
          <w:rFonts w:ascii="PingFangSC-Light" w:eastAsia="Microsoft YaHei UI" w:hAnsi="PingFangSC-Light" w:cs="宋体"/>
          <w:spacing w:val="8"/>
          <w:kern w:val="0"/>
          <w:sz w:val="24"/>
          <w:szCs w:val="24"/>
        </w:rPr>
        <w:t>                     2024</w:t>
      </w:r>
      <w:r w:rsidRPr="000F13D2">
        <w:rPr>
          <w:rFonts w:ascii="PingFangSC-Light" w:eastAsia="Microsoft YaHei UI" w:hAnsi="PingFangSC-Light" w:cs="宋体"/>
          <w:spacing w:val="8"/>
          <w:kern w:val="0"/>
          <w:sz w:val="24"/>
          <w:szCs w:val="24"/>
        </w:rPr>
        <w:t>年</w:t>
      </w:r>
      <w:r w:rsidRPr="000F13D2">
        <w:rPr>
          <w:rFonts w:ascii="PingFangSC-Light" w:eastAsia="Microsoft YaHei UI" w:hAnsi="PingFangSC-Light" w:cs="宋体"/>
          <w:spacing w:val="8"/>
          <w:kern w:val="0"/>
          <w:sz w:val="24"/>
          <w:szCs w:val="24"/>
        </w:rPr>
        <w:t>3</w:t>
      </w:r>
      <w:r w:rsidRPr="000F13D2">
        <w:rPr>
          <w:rFonts w:ascii="PingFangSC-Light" w:eastAsia="Microsoft YaHei UI" w:hAnsi="PingFangSC-Light" w:cs="宋体"/>
          <w:spacing w:val="8"/>
          <w:kern w:val="0"/>
          <w:sz w:val="24"/>
          <w:szCs w:val="24"/>
        </w:rPr>
        <w:t>月</w:t>
      </w:r>
      <w:r w:rsidRPr="000F13D2">
        <w:rPr>
          <w:rFonts w:ascii="PingFangSC-Light" w:eastAsia="Microsoft YaHei UI" w:hAnsi="PingFangSC-Light" w:cs="宋体"/>
          <w:spacing w:val="8"/>
          <w:kern w:val="0"/>
          <w:sz w:val="24"/>
          <w:szCs w:val="24"/>
        </w:rPr>
        <w:t>8</w:t>
      </w:r>
      <w:r w:rsidRPr="000F13D2">
        <w:rPr>
          <w:rFonts w:ascii="PingFangSC-Light" w:eastAsia="Microsoft YaHei UI" w:hAnsi="PingFangSC-Light" w:cs="宋体"/>
          <w:spacing w:val="8"/>
          <w:kern w:val="0"/>
          <w:sz w:val="24"/>
          <w:szCs w:val="24"/>
        </w:rPr>
        <w:t>日</w:t>
      </w:r>
      <w:r w:rsidRPr="000F13D2">
        <w:rPr>
          <w:rFonts w:ascii="PingFangSC-Light" w:eastAsia="Microsoft YaHei UI" w:hAnsi="PingFangSC-Light" w:cs="宋体"/>
          <w:spacing w:val="8"/>
          <w:kern w:val="0"/>
          <w:sz w:val="24"/>
          <w:szCs w:val="24"/>
        </w:rPr>
        <w:t>  </w:t>
      </w:r>
    </w:p>
    <w:p w14:paraId="13EF1C94" w14:textId="77777777" w:rsidR="00594331" w:rsidRDefault="00594331" w:rsidP="000F13D2">
      <w:pPr>
        <w:spacing w:line="520" w:lineRule="exact"/>
        <w:rPr>
          <w:rFonts w:ascii="仿宋" w:eastAsia="仿宋" w:hAnsi="仿宋"/>
          <w:sz w:val="36"/>
          <w:szCs w:val="36"/>
        </w:rPr>
      </w:pPr>
    </w:p>
    <w:p w14:paraId="5F4F750E" w14:textId="451363F9" w:rsidR="00172709" w:rsidRPr="00594331" w:rsidRDefault="00172709" w:rsidP="00594331">
      <w:pPr>
        <w:spacing w:line="520" w:lineRule="exact"/>
        <w:ind w:firstLineChars="200" w:firstLine="720"/>
        <w:jc w:val="center"/>
        <w:rPr>
          <w:rFonts w:ascii="仿宋" w:eastAsia="仿宋" w:hAnsi="仿宋"/>
          <w:sz w:val="36"/>
          <w:szCs w:val="36"/>
        </w:rPr>
      </w:pPr>
      <w:r w:rsidRPr="00594331">
        <w:rPr>
          <w:rFonts w:ascii="仿宋" w:eastAsia="仿宋" w:hAnsi="仿宋" w:hint="eastAsia"/>
          <w:sz w:val="36"/>
          <w:szCs w:val="36"/>
        </w:rPr>
        <w:lastRenderedPageBreak/>
        <w:t>赔</w:t>
      </w:r>
      <w:r w:rsidR="00594331">
        <w:rPr>
          <w:rFonts w:ascii="仿宋" w:eastAsia="仿宋" w:hAnsi="仿宋" w:hint="eastAsia"/>
          <w:sz w:val="36"/>
          <w:szCs w:val="36"/>
        </w:rPr>
        <w:t xml:space="preserve"> </w:t>
      </w:r>
      <w:r w:rsidRPr="00594331">
        <w:rPr>
          <w:rFonts w:ascii="仿宋" w:eastAsia="仿宋" w:hAnsi="仿宋" w:hint="eastAsia"/>
          <w:sz w:val="36"/>
          <w:szCs w:val="36"/>
        </w:rPr>
        <w:t>偿</w:t>
      </w:r>
      <w:r w:rsidR="00594331">
        <w:rPr>
          <w:rFonts w:ascii="仿宋" w:eastAsia="仿宋" w:hAnsi="仿宋" w:hint="eastAsia"/>
          <w:sz w:val="36"/>
          <w:szCs w:val="36"/>
        </w:rPr>
        <w:t xml:space="preserve"> </w:t>
      </w:r>
      <w:r w:rsidRPr="00594331">
        <w:rPr>
          <w:rFonts w:ascii="仿宋" w:eastAsia="仿宋" w:hAnsi="仿宋" w:hint="eastAsia"/>
          <w:sz w:val="36"/>
          <w:szCs w:val="36"/>
        </w:rPr>
        <w:t>清</w:t>
      </w:r>
      <w:r w:rsidR="00594331">
        <w:rPr>
          <w:rFonts w:ascii="仿宋" w:eastAsia="仿宋" w:hAnsi="仿宋" w:hint="eastAsia"/>
          <w:sz w:val="36"/>
          <w:szCs w:val="36"/>
        </w:rPr>
        <w:t xml:space="preserve"> </w:t>
      </w:r>
      <w:r w:rsidRPr="00594331">
        <w:rPr>
          <w:rFonts w:ascii="仿宋" w:eastAsia="仿宋" w:hAnsi="仿宋" w:hint="eastAsia"/>
          <w:sz w:val="36"/>
          <w:szCs w:val="36"/>
        </w:rPr>
        <w:t>单：</w:t>
      </w:r>
    </w:p>
    <w:p w14:paraId="388ABE6F" w14:textId="77777777" w:rsidR="00594331" w:rsidRDefault="00594331" w:rsidP="00594331">
      <w:pPr>
        <w:spacing w:line="520" w:lineRule="exact"/>
        <w:ind w:firstLineChars="200" w:firstLine="560"/>
        <w:jc w:val="left"/>
        <w:rPr>
          <w:rFonts w:ascii="仿宋" w:eastAsia="仿宋" w:hAnsi="仿宋"/>
          <w:sz w:val="28"/>
          <w:szCs w:val="28"/>
        </w:rPr>
      </w:pPr>
    </w:p>
    <w:p w14:paraId="0A19316E" w14:textId="1954A2C3" w:rsidR="00172709" w:rsidRPr="00594331" w:rsidRDefault="00172709" w:rsidP="00594331">
      <w:pPr>
        <w:spacing w:line="520" w:lineRule="exact"/>
        <w:ind w:firstLineChars="200" w:firstLine="562"/>
        <w:jc w:val="left"/>
        <w:rPr>
          <w:rFonts w:ascii="仿宋" w:eastAsia="仿宋" w:hAnsi="仿宋"/>
          <w:sz w:val="28"/>
          <w:szCs w:val="28"/>
        </w:rPr>
      </w:pPr>
      <w:r w:rsidRPr="00594331">
        <w:rPr>
          <w:rFonts w:ascii="仿宋" w:eastAsia="仿宋" w:hAnsi="仿宋" w:hint="eastAsia"/>
          <w:b/>
          <w:bCs/>
          <w:sz w:val="28"/>
          <w:szCs w:val="28"/>
        </w:rPr>
        <w:t>死亡赔偿金：</w:t>
      </w:r>
      <w:r w:rsidRPr="00594331">
        <w:rPr>
          <w:rFonts w:ascii="仿宋" w:eastAsia="仿宋" w:hAnsi="仿宋" w:hint="eastAsia"/>
          <w:sz w:val="28"/>
          <w:szCs w:val="28"/>
        </w:rPr>
        <w:t>受诉法院所在地上一年度城镇居民人均可支配收入</w:t>
      </w:r>
      <w:r w:rsidRPr="00594331">
        <w:rPr>
          <w:rFonts w:ascii="仿宋" w:eastAsia="仿宋" w:hAnsi="仿宋"/>
          <w:sz w:val="28"/>
          <w:szCs w:val="28"/>
        </w:rPr>
        <w:t>6</w:t>
      </w:r>
      <w:r w:rsidR="000F13D2">
        <w:rPr>
          <w:rFonts w:ascii="仿宋" w:eastAsia="仿宋" w:hAnsi="仿宋" w:hint="eastAsia"/>
          <w:sz w:val="28"/>
          <w:szCs w:val="28"/>
        </w:rPr>
        <w:t>3211</w:t>
      </w:r>
      <w:r w:rsidRPr="00594331">
        <w:rPr>
          <w:rFonts w:ascii="仿宋" w:eastAsia="仿宋" w:hAnsi="仿宋"/>
          <w:sz w:val="28"/>
          <w:szCs w:val="28"/>
        </w:rPr>
        <w:t>×20</w:t>
      </w:r>
      <w:r w:rsidRPr="00594331">
        <w:rPr>
          <w:rFonts w:ascii="仿宋" w:eastAsia="仿宋" w:hAnsi="仿宋" w:hint="eastAsia"/>
          <w:sz w:val="28"/>
          <w:szCs w:val="28"/>
        </w:rPr>
        <w:t>年（六十周岁以上的，年龄每增加一岁减少一年；七十五周岁以上的，按五年计算）=</w:t>
      </w:r>
      <w:r w:rsidRPr="00594331">
        <w:rPr>
          <w:rFonts w:ascii="仿宋" w:eastAsia="仿宋" w:hAnsi="仿宋"/>
          <w:sz w:val="28"/>
          <w:szCs w:val="28"/>
        </w:rPr>
        <w:t>12</w:t>
      </w:r>
      <w:r w:rsidR="000F13D2">
        <w:rPr>
          <w:rFonts w:ascii="仿宋" w:eastAsia="仿宋" w:hAnsi="仿宋" w:hint="eastAsia"/>
          <w:sz w:val="28"/>
          <w:szCs w:val="28"/>
        </w:rPr>
        <w:t>64220</w:t>
      </w:r>
      <w:r w:rsidRPr="00594331">
        <w:rPr>
          <w:rFonts w:ascii="仿宋" w:eastAsia="仿宋" w:hAnsi="仿宋" w:hint="eastAsia"/>
          <w:sz w:val="28"/>
          <w:szCs w:val="28"/>
        </w:rPr>
        <w:t>元</w:t>
      </w:r>
    </w:p>
    <w:p w14:paraId="71D6DDDA" w14:textId="4E66A503" w:rsidR="00172709" w:rsidRPr="00594331" w:rsidRDefault="00172709" w:rsidP="00594331">
      <w:pPr>
        <w:spacing w:line="520" w:lineRule="exact"/>
        <w:ind w:firstLineChars="200" w:firstLine="562"/>
        <w:jc w:val="left"/>
        <w:rPr>
          <w:rFonts w:ascii="仿宋" w:eastAsia="仿宋" w:hAnsi="仿宋"/>
          <w:sz w:val="28"/>
          <w:szCs w:val="28"/>
        </w:rPr>
      </w:pPr>
      <w:r w:rsidRPr="00AF7B9A">
        <w:rPr>
          <w:rFonts w:ascii="仿宋" w:eastAsia="仿宋" w:hAnsi="仿宋" w:hint="eastAsia"/>
          <w:b/>
          <w:bCs/>
          <w:sz w:val="28"/>
          <w:szCs w:val="28"/>
        </w:rPr>
        <w:t>丧葬费：</w:t>
      </w:r>
      <w:r w:rsidR="000F13D2">
        <w:rPr>
          <w:rFonts w:ascii="仿宋" w:eastAsia="仿宋" w:hAnsi="仿宋" w:hint="eastAsia"/>
          <w:sz w:val="28"/>
          <w:szCs w:val="28"/>
        </w:rPr>
        <w:t>60862</w:t>
      </w:r>
      <w:r w:rsidR="0019594E" w:rsidRPr="00594331">
        <w:rPr>
          <w:rFonts w:ascii="仿宋" w:eastAsia="仿宋" w:hAnsi="仿宋" w:hint="eastAsia"/>
          <w:sz w:val="28"/>
          <w:szCs w:val="28"/>
        </w:rPr>
        <w:t>元</w:t>
      </w:r>
      <w:r w:rsidR="00A218B0" w:rsidRPr="00594331">
        <w:rPr>
          <w:rFonts w:ascii="仿宋" w:eastAsia="仿宋" w:hAnsi="仿宋" w:hint="eastAsia"/>
          <w:sz w:val="28"/>
          <w:szCs w:val="28"/>
        </w:rPr>
        <w:t>（</w:t>
      </w:r>
      <w:r w:rsidR="000F13D2">
        <w:rPr>
          <w:rFonts w:ascii="仿宋" w:eastAsia="仿宋" w:hAnsi="仿宋" w:hint="eastAsia"/>
          <w:sz w:val="28"/>
          <w:szCs w:val="28"/>
        </w:rPr>
        <w:t>2023年数据尚未发布，沿用</w:t>
      </w:r>
      <w:r w:rsidR="00A218B0" w:rsidRPr="00594331">
        <w:rPr>
          <w:rFonts w:ascii="仿宋" w:eastAsia="仿宋" w:hAnsi="仿宋" w:hint="eastAsia"/>
          <w:sz w:val="28"/>
          <w:szCs w:val="28"/>
        </w:rPr>
        <w:t>2</w:t>
      </w:r>
      <w:r w:rsidR="00A218B0" w:rsidRPr="00594331">
        <w:rPr>
          <w:rFonts w:ascii="仿宋" w:eastAsia="仿宋" w:hAnsi="仿宋"/>
          <w:sz w:val="28"/>
          <w:szCs w:val="28"/>
        </w:rPr>
        <w:t>022</w:t>
      </w:r>
      <w:r w:rsidR="00A218B0" w:rsidRPr="00594331">
        <w:rPr>
          <w:rFonts w:ascii="仿宋" w:eastAsia="仿宋" w:hAnsi="仿宋" w:hint="eastAsia"/>
          <w:sz w:val="28"/>
          <w:szCs w:val="28"/>
        </w:rPr>
        <w:t>年江苏省城镇非私营单位就业人员年平均工资</w:t>
      </w:r>
      <w:r w:rsidR="000F13D2" w:rsidRPr="000F13D2">
        <w:rPr>
          <w:rFonts w:ascii="仿宋" w:eastAsia="仿宋" w:hAnsi="仿宋"/>
          <w:sz w:val="28"/>
          <w:szCs w:val="28"/>
        </w:rPr>
        <w:t>121724</w:t>
      </w:r>
      <w:r w:rsidR="000F13D2">
        <w:rPr>
          <w:rFonts w:ascii="仿宋" w:eastAsia="仿宋" w:hAnsi="仿宋" w:hint="eastAsia"/>
          <w:sz w:val="28"/>
          <w:szCs w:val="28"/>
        </w:rPr>
        <w:t>元</w:t>
      </w:r>
      <w:r w:rsidR="00A218B0" w:rsidRPr="00594331">
        <w:rPr>
          <w:rFonts w:ascii="仿宋" w:eastAsia="仿宋" w:hAnsi="仿宋" w:hint="eastAsia"/>
          <w:sz w:val="28"/>
          <w:szCs w:val="28"/>
        </w:rPr>
        <w:t>）</w:t>
      </w:r>
    </w:p>
    <w:p w14:paraId="7CE734A2" w14:textId="0A6578C5" w:rsidR="00172709" w:rsidRPr="00AF7B9A" w:rsidRDefault="00172709" w:rsidP="00594331">
      <w:pPr>
        <w:spacing w:line="520" w:lineRule="exact"/>
        <w:ind w:firstLineChars="200" w:firstLine="562"/>
        <w:jc w:val="left"/>
        <w:rPr>
          <w:rFonts w:ascii="仿宋" w:eastAsia="仿宋" w:hAnsi="仿宋"/>
          <w:b/>
          <w:bCs/>
          <w:sz w:val="28"/>
          <w:szCs w:val="28"/>
        </w:rPr>
      </w:pPr>
      <w:r w:rsidRPr="00AF7B9A">
        <w:rPr>
          <w:rFonts w:ascii="仿宋" w:eastAsia="仿宋" w:hAnsi="仿宋" w:hint="eastAsia"/>
          <w:b/>
          <w:bCs/>
          <w:sz w:val="28"/>
          <w:szCs w:val="28"/>
        </w:rPr>
        <w:t>残疾赔偿金：</w:t>
      </w:r>
    </w:p>
    <w:p w14:paraId="1F79B679" w14:textId="65CE3021" w:rsidR="00172709" w:rsidRPr="00B42A77" w:rsidRDefault="00172709" w:rsidP="00594331">
      <w:pPr>
        <w:spacing w:line="520" w:lineRule="exact"/>
        <w:ind w:firstLineChars="200" w:firstLine="480"/>
        <w:jc w:val="left"/>
        <w:rPr>
          <w:rFonts w:ascii="仿宋" w:eastAsia="仿宋" w:hAnsi="仿宋"/>
          <w:sz w:val="24"/>
          <w:szCs w:val="24"/>
        </w:rPr>
      </w:pPr>
      <w:r w:rsidRPr="00B42A77">
        <w:rPr>
          <w:rFonts w:ascii="仿宋" w:eastAsia="仿宋" w:hAnsi="仿宋"/>
          <w:sz w:val="24"/>
          <w:szCs w:val="24"/>
        </w:rPr>
        <w:t>2022年5月1日</w:t>
      </w:r>
      <w:r w:rsidRPr="00B42A77">
        <w:rPr>
          <w:rFonts w:ascii="仿宋" w:eastAsia="仿宋" w:hAnsi="仿宋" w:hint="eastAsia"/>
          <w:sz w:val="24"/>
          <w:szCs w:val="24"/>
        </w:rPr>
        <w:t>前</w:t>
      </w:r>
    </w:p>
    <w:p w14:paraId="07E2A309" w14:textId="552B4212" w:rsidR="00172709" w:rsidRPr="00594331" w:rsidRDefault="00172709" w:rsidP="00594331">
      <w:pPr>
        <w:spacing w:line="520" w:lineRule="exact"/>
        <w:ind w:firstLineChars="200" w:firstLine="560"/>
        <w:jc w:val="left"/>
        <w:rPr>
          <w:rFonts w:ascii="仿宋" w:eastAsia="仿宋" w:hAnsi="仿宋"/>
          <w:sz w:val="28"/>
          <w:szCs w:val="28"/>
        </w:rPr>
      </w:pPr>
      <w:r w:rsidRPr="00594331">
        <w:rPr>
          <w:rFonts w:ascii="仿宋" w:eastAsia="仿宋" w:hAnsi="仿宋" w:hint="eastAsia"/>
          <w:sz w:val="28"/>
          <w:szCs w:val="28"/>
        </w:rPr>
        <w:t>（上一年度全省居民人均工资性收入</w:t>
      </w:r>
      <w:r w:rsidR="000F13D2">
        <w:rPr>
          <w:rFonts w:ascii="仿宋" w:eastAsia="仿宋" w:hAnsi="仿宋" w:hint="eastAsia"/>
          <w:sz w:val="28"/>
          <w:szCs w:val="28"/>
        </w:rPr>
        <w:t>30054</w:t>
      </w:r>
      <w:r w:rsidRPr="00594331">
        <w:rPr>
          <w:rFonts w:ascii="仿宋" w:eastAsia="仿宋" w:hAnsi="仿宋"/>
          <w:sz w:val="28"/>
          <w:szCs w:val="28"/>
        </w:rPr>
        <w:t>元+上一年度全省居民人均经营净收入</w:t>
      </w:r>
      <w:r w:rsidR="000F13D2">
        <w:rPr>
          <w:rFonts w:ascii="仿宋" w:eastAsia="仿宋" w:hAnsi="仿宋" w:hint="eastAsia"/>
          <w:sz w:val="28"/>
          <w:szCs w:val="28"/>
        </w:rPr>
        <w:t>6645</w:t>
      </w:r>
      <w:r w:rsidRPr="00594331">
        <w:rPr>
          <w:rFonts w:ascii="仿宋" w:eastAsia="仿宋" w:hAnsi="仿宋"/>
          <w:sz w:val="28"/>
          <w:szCs w:val="28"/>
        </w:rPr>
        <w:t>元）×上一年度全省平均负担系数1.</w:t>
      </w:r>
      <w:r w:rsidR="000F13D2">
        <w:rPr>
          <w:rFonts w:ascii="仿宋" w:eastAsia="仿宋" w:hAnsi="仿宋" w:hint="eastAsia"/>
          <w:sz w:val="28"/>
          <w:szCs w:val="28"/>
        </w:rPr>
        <w:t>90</w:t>
      </w:r>
      <w:r w:rsidRPr="00594331">
        <w:rPr>
          <w:rFonts w:ascii="仿宋" w:eastAsia="仿宋" w:hAnsi="仿宋"/>
          <w:sz w:val="28"/>
          <w:szCs w:val="28"/>
        </w:rPr>
        <w:t>×伤残赔偿指数×20年</w:t>
      </w:r>
    </w:p>
    <w:p w14:paraId="12A505CE" w14:textId="170EE1C5" w:rsidR="00172709" w:rsidRPr="00B42A77" w:rsidRDefault="00172709" w:rsidP="00594331">
      <w:pPr>
        <w:spacing w:line="520" w:lineRule="exact"/>
        <w:ind w:firstLineChars="200" w:firstLine="480"/>
        <w:jc w:val="left"/>
        <w:rPr>
          <w:rFonts w:ascii="仿宋" w:eastAsia="仿宋" w:hAnsi="仿宋"/>
          <w:sz w:val="24"/>
          <w:szCs w:val="24"/>
        </w:rPr>
      </w:pPr>
      <w:r w:rsidRPr="00B42A77">
        <w:rPr>
          <w:rFonts w:ascii="仿宋" w:eastAsia="仿宋" w:hAnsi="仿宋"/>
          <w:sz w:val="24"/>
          <w:szCs w:val="24"/>
        </w:rPr>
        <w:t>2022年5月1日</w:t>
      </w:r>
      <w:r w:rsidRPr="00B42A77">
        <w:rPr>
          <w:rFonts w:ascii="仿宋" w:eastAsia="仿宋" w:hAnsi="仿宋" w:hint="eastAsia"/>
          <w:sz w:val="24"/>
          <w:szCs w:val="24"/>
        </w:rPr>
        <w:t>后</w:t>
      </w:r>
    </w:p>
    <w:p w14:paraId="35C25BDE" w14:textId="62BD76AA" w:rsidR="00172709" w:rsidRPr="00594331" w:rsidRDefault="00AF7B9A" w:rsidP="00594331">
      <w:pPr>
        <w:spacing w:line="520" w:lineRule="exact"/>
        <w:ind w:firstLineChars="200" w:firstLine="560"/>
        <w:jc w:val="left"/>
        <w:rPr>
          <w:rFonts w:ascii="仿宋" w:eastAsia="仿宋" w:hAnsi="仿宋"/>
          <w:sz w:val="28"/>
          <w:szCs w:val="28"/>
        </w:rPr>
      </w:pPr>
      <w:r>
        <w:rPr>
          <w:rFonts w:ascii="仿宋" w:eastAsia="仿宋" w:hAnsi="仿宋" w:hint="eastAsia"/>
          <w:sz w:val="28"/>
          <w:szCs w:val="28"/>
        </w:rPr>
        <w:t>受</w:t>
      </w:r>
      <w:r w:rsidR="00172709" w:rsidRPr="00594331">
        <w:rPr>
          <w:rFonts w:ascii="仿宋" w:eastAsia="仿宋" w:hAnsi="仿宋" w:hint="eastAsia"/>
          <w:sz w:val="28"/>
          <w:szCs w:val="28"/>
        </w:rPr>
        <w:t>诉法院所在地上一年度城镇居民人均可支配收入</w:t>
      </w:r>
      <w:r w:rsidR="000F13D2">
        <w:rPr>
          <w:rFonts w:ascii="仿宋" w:eastAsia="仿宋" w:hAnsi="仿宋" w:hint="eastAsia"/>
          <w:sz w:val="28"/>
          <w:szCs w:val="28"/>
        </w:rPr>
        <w:t>63211</w:t>
      </w:r>
      <w:r w:rsidR="00172709" w:rsidRPr="00594331">
        <w:rPr>
          <w:rFonts w:ascii="仿宋" w:eastAsia="仿宋" w:hAnsi="仿宋"/>
          <w:sz w:val="28"/>
          <w:szCs w:val="28"/>
        </w:rPr>
        <w:t>×伤残赔偿指数×20年（六十周岁以上的，年龄每增加一岁减少一年；七十五周岁以上的，按五年计算）</w:t>
      </w:r>
    </w:p>
    <w:p w14:paraId="1C955056" w14:textId="5DB2871F" w:rsidR="00172709" w:rsidRDefault="00172709" w:rsidP="00594331">
      <w:pPr>
        <w:spacing w:line="520" w:lineRule="exact"/>
        <w:ind w:firstLineChars="200" w:firstLine="562"/>
        <w:jc w:val="left"/>
        <w:rPr>
          <w:rFonts w:ascii="仿宋" w:eastAsia="仿宋" w:hAnsi="仿宋"/>
          <w:sz w:val="28"/>
          <w:szCs w:val="28"/>
        </w:rPr>
      </w:pPr>
      <w:r w:rsidRPr="00AF7B9A">
        <w:rPr>
          <w:rFonts w:ascii="仿宋" w:eastAsia="仿宋" w:hAnsi="仿宋" w:hint="eastAsia"/>
          <w:b/>
          <w:bCs/>
          <w:sz w:val="28"/>
          <w:szCs w:val="28"/>
        </w:rPr>
        <w:t>医疗费：</w:t>
      </w:r>
      <w:r w:rsidR="0019594E" w:rsidRPr="00594331">
        <w:rPr>
          <w:rFonts w:ascii="仿宋" w:eastAsia="仿宋" w:hAnsi="仿宋" w:hint="eastAsia"/>
          <w:sz w:val="28"/>
          <w:szCs w:val="28"/>
        </w:rPr>
        <w:t>凭票</w:t>
      </w:r>
    </w:p>
    <w:p w14:paraId="07794618" w14:textId="1A7F3818" w:rsidR="009B1553" w:rsidRPr="00372AD6" w:rsidRDefault="009B1553" w:rsidP="00594331">
      <w:pPr>
        <w:spacing w:line="520" w:lineRule="exact"/>
        <w:ind w:firstLineChars="200" w:firstLine="562"/>
        <w:jc w:val="left"/>
        <w:rPr>
          <w:rFonts w:ascii="仿宋" w:eastAsia="仿宋" w:hAnsi="仿宋"/>
          <w:sz w:val="28"/>
          <w:szCs w:val="28"/>
        </w:rPr>
      </w:pPr>
      <w:r>
        <w:rPr>
          <w:rFonts w:ascii="仿宋" w:eastAsia="仿宋" w:hAnsi="仿宋" w:hint="eastAsia"/>
          <w:b/>
          <w:bCs/>
          <w:sz w:val="28"/>
          <w:szCs w:val="28"/>
        </w:rPr>
        <w:t>残疾</w:t>
      </w:r>
      <w:r w:rsidRPr="009B1553">
        <w:rPr>
          <w:rFonts w:ascii="仿宋" w:eastAsia="仿宋" w:hAnsi="仿宋" w:hint="eastAsia"/>
          <w:b/>
          <w:bCs/>
          <w:sz w:val="28"/>
          <w:szCs w:val="28"/>
        </w:rPr>
        <w:t>辅助器具费</w:t>
      </w:r>
      <w:r>
        <w:rPr>
          <w:rFonts w:ascii="仿宋" w:eastAsia="仿宋" w:hAnsi="仿宋" w:hint="eastAsia"/>
          <w:b/>
          <w:bCs/>
          <w:sz w:val="28"/>
          <w:szCs w:val="28"/>
        </w:rPr>
        <w:t>：</w:t>
      </w:r>
      <w:r w:rsidRPr="00372AD6">
        <w:rPr>
          <w:rFonts w:ascii="仿宋" w:eastAsia="仿宋" w:hAnsi="仿宋" w:hint="eastAsia"/>
          <w:sz w:val="28"/>
          <w:szCs w:val="28"/>
        </w:rPr>
        <w:t>凭票</w:t>
      </w:r>
    </w:p>
    <w:p w14:paraId="2737B255" w14:textId="70F726E4" w:rsidR="00172709" w:rsidRPr="00594331" w:rsidRDefault="00172709" w:rsidP="00594331">
      <w:pPr>
        <w:spacing w:line="520" w:lineRule="exact"/>
        <w:ind w:firstLineChars="200" w:firstLine="562"/>
        <w:jc w:val="left"/>
        <w:rPr>
          <w:rFonts w:ascii="仿宋" w:eastAsia="仿宋" w:hAnsi="仿宋"/>
          <w:sz w:val="28"/>
          <w:szCs w:val="28"/>
        </w:rPr>
      </w:pPr>
      <w:r w:rsidRPr="00AF7B9A">
        <w:rPr>
          <w:rFonts w:ascii="仿宋" w:eastAsia="仿宋" w:hAnsi="仿宋" w:hint="eastAsia"/>
          <w:b/>
          <w:bCs/>
          <w:sz w:val="28"/>
          <w:szCs w:val="28"/>
        </w:rPr>
        <w:t>误工费：</w:t>
      </w:r>
      <w:r w:rsidR="0019594E" w:rsidRPr="00594331">
        <w:rPr>
          <w:rFonts w:ascii="仿宋" w:eastAsia="仿宋" w:hAnsi="仿宋" w:hint="eastAsia"/>
          <w:sz w:val="28"/>
          <w:szCs w:val="28"/>
        </w:rPr>
        <w:t>天数</w:t>
      </w:r>
      <w:r w:rsidR="0019594E" w:rsidRPr="00594331">
        <w:rPr>
          <w:rFonts w:ascii="仿宋" w:eastAsia="仿宋" w:hAnsi="仿宋"/>
          <w:sz w:val="28"/>
          <w:szCs w:val="28"/>
        </w:rPr>
        <w:t>×</w:t>
      </w:r>
      <w:r w:rsidR="0019594E" w:rsidRPr="00594331">
        <w:rPr>
          <w:rFonts w:ascii="仿宋" w:eastAsia="仿宋" w:hAnsi="仿宋" w:hint="eastAsia"/>
          <w:sz w:val="28"/>
          <w:szCs w:val="28"/>
        </w:rPr>
        <w:t>日平均工资</w:t>
      </w:r>
    </w:p>
    <w:p w14:paraId="1EC13E79" w14:textId="023943F8" w:rsidR="00172709" w:rsidRPr="00594331" w:rsidRDefault="00172709" w:rsidP="00594331">
      <w:pPr>
        <w:spacing w:line="520" w:lineRule="exact"/>
        <w:ind w:firstLineChars="200" w:firstLine="562"/>
        <w:jc w:val="left"/>
        <w:rPr>
          <w:rFonts w:ascii="仿宋" w:eastAsia="仿宋" w:hAnsi="仿宋"/>
          <w:sz w:val="28"/>
          <w:szCs w:val="28"/>
        </w:rPr>
      </w:pPr>
      <w:r w:rsidRPr="00AF7B9A">
        <w:rPr>
          <w:rFonts w:ascii="仿宋" w:eastAsia="仿宋" w:hAnsi="仿宋" w:hint="eastAsia"/>
          <w:b/>
          <w:bCs/>
          <w:sz w:val="28"/>
          <w:szCs w:val="28"/>
        </w:rPr>
        <w:t>护理费：</w:t>
      </w:r>
      <w:r w:rsidRPr="00594331">
        <w:rPr>
          <w:rFonts w:ascii="仿宋" w:eastAsia="仿宋" w:hAnsi="仿宋"/>
          <w:sz w:val="28"/>
          <w:szCs w:val="28"/>
        </w:rPr>
        <w:t>天</w:t>
      </w:r>
      <w:r w:rsidRPr="00594331">
        <w:rPr>
          <w:rFonts w:ascii="仿宋" w:eastAsia="仿宋" w:hAnsi="仿宋" w:hint="eastAsia"/>
          <w:sz w:val="28"/>
          <w:szCs w:val="28"/>
        </w:rPr>
        <w:t>数</w:t>
      </w:r>
      <w:r w:rsidRPr="00594331">
        <w:rPr>
          <w:rFonts w:ascii="仿宋" w:eastAsia="仿宋" w:hAnsi="仿宋"/>
          <w:sz w:val="28"/>
          <w:szCs w:val="28"/>
        </w:rPr>
        <w:t>×120元/天</w:t>
      </w:r>
      <w:r w:rsidR="0079618B">
        <w:rPr>
          <w:rFonts w:ascii="仿宋" w:eastAsia="仿宋" w:hAnsi="仿宋" w:hint="eastAsia"/>
          <w:sz w:val="28"/>
          <w:szCs w:val="28"/>
        </w:rPr>
        <w:t>（江苏一般住院1</w:t>
      </w:r>
      <w:r w:rsidR="0079618B">
        <w:rPr>
          <w:rFonts w:ascii="仿宋" w:eastAsia="仿宋" w:hAnsi="仿宋"/>
          <w:sz w:val="28"/>
          <w:szCs w:val="28"/>
        </w:rPr>
        <w:t>20</w:t>
      </w:r>
      <w:r w:rsidR="0079618B">
        <w:rPr>
          <w:rFonts w:ascii="仿宋" w:eastAsia="仿宋" w:hAnsi="仿宋" w:hint="eastAsia"/>
          <w:sz w:val="28"/>
          <w:szCs w:val="28"/>
        </w:rPr>
        <w:t>元/天，出院1</w:t>
      </w:r>
      <w:r w:rsidR="0079618B">
        <w:rPr>
          <w:rFonts w:ascii="仿宋" w:eastAsia="仿宋" w:hAnsi="仿宋"/>
          <w:sz w:val="28"/>
          <w:szCs w:val="28"/>
        </w:rPr>
        <w:t>00</w:t>
      </w:r>
      <w:r w:rsidR="0079618B">
        <w:rPr>
          <w:rFonts w:ascii="仿宋" w:eastAsia="仿宋" w:hAnsi="仿宋" w:hint="eastAsia"/>
          <w:sz w:val="28"/>
          <w:szCs w:val="28"/>
        </w:rPr>
        <w:t>元/天）</w:t>
      </w:r>
    </w:p>
    <w:p w14:paraId="76866864" w14:textId="00267750" w:rsidR="00172709" w:rsidRPr="00594331" w:rsidRDefault="00172709" w:rsidP="00594331">
      <w:pPr>
        <w:spacing w:line="520" w:lineRule="exact"/>
        <w:ind w:firstLineChars="200" w:firstLine="562"/>
        <w:jc w:val="left"/>
        <w:rPr>
          <w:rFonts w:ascii="仿宋" w:eastAsia="仿宋" w:hAnsi="仿宋"/>
          <w:sz w:val="28"/>
          <w:szCs w:val="28"/>
        </w:rPr>
      </w:pPr>
      <w:r w:rsidRPr="00AF7B9A">
        <w:rPr>
          <w:rFonts w:ascii="仿宋" w:eastAsia="仿宋" w:hAnsi="仿宋" w:hint="eastAsia"/>
          <w:b/>
          <w:bCs/>
          <w:sz w:val="28"/>
          <w:szCs w:val="28"/>
        </w:rPr>
        <w:t>护理依赖费用：</w:t>
      </w:r>
      <w:r w:rsidRPr="00594331">
        <w:rPr>
          <w:rFonts w:ascii="仿宋" w:eastAsia="仿宋" w:hAnsi="仿宋"/>
          <w:sz w:val="28"/>
          <w:szCs w:val="28"/>
        </w:rPr>
        <w:t>20年×360天×120元/天=864000元</w:t>
      </w:r>
      <w:r w:rsidR="0019594E" w:rsidRPr="00594331">
        <w:rPr>
          <w:rFonts w:ascii="仿宋" w:eastAsia="仿宋" w:hAnsi="仿宋" w:hint="eastAsia"/>
          <w:sz w:val="28"/>
          <w:szCs w:val="28"/>
        </w:rPr>
        <w:t>（终身）</w:t>
      </w:r>
    </w:p>
    <w:p w14:paraId="5EBBE624" w14:textId="3A187611" w:rsidR="0019594E" w:rsidRPr="00594331" w:rsidRDefault="0019594E" w:rsidP="00594331">
      <w:pPr>
        <w:spacing w:line="520" w:lineRule="exact"/>
        <w:ind w:firstLineChars="200" w:firstLine="560"/>
        <w:jc w:val="left"/>
        <w:rPr>
          <w:rFonts w:ascii="仿宋" w:eastAsia="仿宋" w:hAnsi="仿宋"/>
          <w:sz w:val="28"/>
          <w:szCs w:val="28"/>
        </w:rPr>
      </w:pPr>
      <w:r w:rsidRPr="00594331">
        <w:rPr>
          <w:rFonts w:ascii="仿宋" w:eastAsia="仿宋" w:hAnsi="仿宋" w:hint="eastAsia"/>
          <w:sz w:val="28"/>
          <w:szCs w:val="28"/>
        </w:rPr>
        <w:t>一般法院第一次起诉支持5年</w:t>
      </w:r>
    </w:p>
    <w:p w14:paraId="1D5FCCA0" w14:textId="4C2B61F9" w:rsidR="00172709" w:rsidRPr="00594331" w:rsidRDefault="00172709" w:rsidP="00594331">
      <w:pPr>
        <w:spacing w:line="520" w:lineRule="exact"/>
        <w:ind w:firstLineChars="200" w:firstLine="562"/>
        <w:jc w:val="left"/>
        <w:rPr>
          <w:rFonts w:ascii="仿宋" w:eastAsia="仿宋" w:hAnsi="仿宋"/>
          <w:sz w:val="28"/>
          <w:szCs w:val="28"/>
        </w:rPr>
      </w:pPr>
      <w:r w:rsidRPr="00AF7B9A">
        <w:rPr>
          <w:rFonts w:ascii="仿宋" w:eastAsia="仿宋" w:hAnsi="仿宋" w:hint="eastAsia"/>
          <w:b/>
          <w:bCs/>
          <w:sz w:val="28"/>
          <w:szCs w:val="28"/>
        </w:rPr>
        <w:t>营养费：</w:t>
      </w:r>
      <w:r w:rsidRPr="00594331">
        <w:rPr>
          <w:rFonts w:ascii="仿宋" w:eastAsia="仿宋" w:hAnsi="仿宋" w:hint="eastAsia"/>
          <w:sz w:val="28"/>
          <w:szCs w:val="28"/>
        </w:rPr>
        <w:t>天数</w:t>
      </w:r>
      <w:r w:rsidRPr="00594331">
        <w:rPr>
          <w:rFonts w:ascii="仿宋" w:eastAsia="仿宋" w:hAnsi="仿宋"/>
          <w:sz w:val="28"/>
          <w:szCs w:val="28"/>
        </w:rPr>
        <w:t xml:space="preserve">×40元/天 </w:t>
      </w:r>
      <w:r w:rsidR="0079618B">
        <w:rPr>
          <w:rFonts w:ascii="仿宋" w:eastAsia="仿宋" w:hAnsi="仿宋" w:hint="eastAsia"/>
          <w:sz w:val="28"/>
          <w:szCs w:val="28"/>
        </w:rPr>
        <w:t>（4</w:t>
      </w:r>
      <w:r w:rsidR="0079618B">
        <w:rPr>
          <w:rFonts w:ascii="仿宋" w:eastAsia="仿宋" w:hAnsi="仿宋"/>
          <w:sz w:val="28"/>
          <w:szCs w:val="28"/>
        </w:rPr>
        <w:t>0</w:t>
      </w:r>
      <w:r w:rsidR="0079618B">
        <w:rPr>
          <w:rFonts w:ascii="仿宋" w:eastAsia="仿宋" w:hAnsi="仿宋" w:hint="eastAsia"/>
          <w:sz w:val="28"/>
          <w:szCs w:val="28"/>
        </w:rPr>
        <w:t>-</w:t>
      </w:r>
      <w:r w:rsidR="0079618B">
        <w:rPr>
          <w:rFonts w:ascii="仿宋" w:eastAsia="仿宋" w:hAnsi="仿宋"/>
          <w:sz w:val="28"/>
          <w:szCs w:val="28"/>
        </w:rPr>
        <w:t>60</w:t>
      </w:r>
      <w:r w:rsidR="0079618B">
        <w:rPr>
          <w:rFonts w:ascii="仿宋" w:eastAsia="仿宋" w:hAnsi="仿宋" w:hint="eastAsia"/>
          <w:sz w:val="28"/>
          <w:szCs w:val="28"/>
        </w:rPr>
        <w:t>元）</w:t>
      </w:r>
    </w:p>
    <w:p w14:paraId="7F39D92F" w14:textId="64D229A2" w:rsidR="00172709" w:rsidRPr="00594331" w:rsidRDefault="00172709" w:rsidP="00594331">
      <w:pPr>
        <w:spacing w:line="520" w:lineRule="exact"/>
        <w:ind w:firstLineChars="200" w:firstLine="562"/>
        <w:jc w:val="left"/>
        <w:rPr>
          <w:rFonts w:ascii="仿宋" w:eastAsia="仿宋" w:hAnsi="仿宋"/>
          <w:sz w:val="28"/>
          <w:szCs w:val="28"/>
        </w:rPr>
      </w:pPr>
      <w:r w:rsidRPr="00AF7B9A">
        <w:rPr>
          <w:rFonts w:ascii="仿宋" w:eastAsia="仿宋" w:hAnsi="仿宋" w:hint="eastAsia"/>
          <w:b/>
          <w:bCs/>
          <w:sz w:val="28"/>
          <w:szCs w:val="28"/>
        </w:rPr>
        <w:t>伙食补助费：</w:t>
      </w:r>
      <w:r w:rsidRPr="00594331">
        <w:rPr>
          <w:rFonts w:ascii="仿宋" w:eastAsia="仿宋" w:hAnsi="仿宋" w:hint="eastAsia"/>
          <w:sz w:val="28"/>
          <w:szCs w:val="28"/>
        </w:rPr>
        <w:t>住院</w:t>
      </w:r>
      <w:r w:rsidRPr="00594331">
        <w:rPr>
          <w:rFonts w:ascii="仿宋" w:eastAsia="仿宋" w:hAnsi="仿宋"/>
          <w:sz w:val="28"/>
          <w:szCs w:val="28"/>
        </w:rPr>
        <w:t>天</w:t>
      </w:r>
      <w:r w:rsidRPr="00594331">
        <w:rPr>
          <w:rFonts w:ascii="仿宋" w:eastAsia="仿宋" w:hAnsi="仿宋" w:hint="eastAsia"/>
          <w:sz w:val="28"/>
          <w:szCs w:val="28"/>
        </w:rPr>
        <w:t>数</w:t>
      </w:r>
      <w:r w:rsidRPr="00594331">
        <w:rPr>
          <w:rFonts w:ascii="仿宋" w:eastAsia="仿宋" w:hAnsi="仿宋"/>
          <w:sz w:val="28"/>
          <w:szCs w:val="28"/>
        </w:rPr>
        <w:t>×30元/天</w:t>
      </w:r>
      <w:r w:rsidR="0079618B">
        <w:rPr>
          <w:rFonts w:ascii="仿宋" w:eastAsia="仿宋" w:hAnsi="仿宋" w:hint="eastAsia"/>
          <w:sz w:val="28"/>
          <w:szCs w:val="28"/>
        </w:rPr>
        <w:t>（3</w:t>
      </w:r>
      <w:r w:rsidR="0079618B">
        <w:rPr>
          <w:rFonts w:ascii="仿宋" w:eastAsia="仿宋" w:hAnsi="仿宋"/>
          <w:sz w:val="28"/>
          <w:szCs w:val="28"/>
        </w:rPr>
        <w:t>0</w:t>
      </w:r>
      <w:r w:rsidR="0079618B">
        <w:rPr>
          <w:rFonts w:ascii="仿宋" w:eastAsia="仿宋" w:hAnsi="仿宋" w:hint="eastAsia"/>
          <w:sz w:val="28"/>
          <w:szCs w:val="28"/>
        </w:rPr>
        <w:t>-</w:t>
      </w:r>
      <w:r w:rsidR="0079618B">
        <w:rPr>
          <w:rFonts w:ascii="仿宋" w:eastAsia="仿宋" w:hAnsi="仿宋"/>
          <w:sz w:val="28"/>
          <w:szCs w:val="28"/>
        </w:rPr>
        <w:t>50</w:t>
      </w:r>
      <w:r w:rsidR="0079618B">
        <w:rPr>
          <w:rFonts w:ascii="仿宋" w:eastAsia="仿宋" w:hAnsi="仿宋" w:hint="eastAsia"/>
          <w:sz w:val="28"/>
          <w:szCs w:val="28"/>
        </w:rPr>
        <w:t>元）</w:t>
      </w:r>
    </w:p>
    <w:p w14:paraId="694DCFB7" w14:textId="5196B0C6" w:rsidR="00172709" w:rsidRPr="00594331" w:rsidRDefault="00172709" w:rsidP="00594331">
      <w:pPr>
        <w:spacing w:line="520" w:lineRule="exact"/>
        <w:ind w:firstLineChars="200" w:firstLine="562"/>
        <w:jc w:val="left"/>
        <w:rPr>
          <w:rFonts w:ascii="仿宋" w:eastAsia="仿宋" w:hAnsi="仿宋"/>
          <w:sz w:val="28"/>
          <w:szCs w:val="28"/>
        </w:rPr>
      </w:pPr>
      <w:r w:rsidRPr="00AF7B9A">
        <w:rPr>
          <w:rFonts w:ascii="仿宋" w:eastAsia="仿宋" w:hAnsi="仿宋" w:hint="eastAsia"/>
          <w:b/>
          <w:bCs/>
          <w:sz w:val="28"/>
          <w:szCs w:val="28"/>
        </w:rPr>
        <w:t>精神抚慰金：</w:t>
      </w:r>
      <w:r w:rsidRPr="00594331">
        <w:rPr>
          <w:rFonts w:ascii="仿宋" w:eastAsia="仿宋" w:hAnsi="仿宋" w:hint="eastAsia"/>
          <w:sz w:val="28"/>
          <w:szCs w:val="28"/>
        </w:rPr>
        <w:t>5</w:t>
      </w:r>
      <w:r w:rsidRPr="00594331">
        <w:rPr>
          <w:rFonts w:ascii="仿宋" w:eastAsia="仿宋" w:hAnsi="仿宋"/>
          <w:sz w:val="28"/>
          <w:szCs w:val="28"/>
        </w:rPr>
        <w:t>000</w:t>
      </w:r>
      <w:r w:rsidRPr="00594331">
        <w:rPr>
          <w:rFonts w:ascii="仿宋" w:eastAsia="仿宋" w:hAnsi="仿宋" w:hint="eastAsia"/>
          <w:sz w:val="28"/>
          <w:szCs w:val="28"/>
        </w:rPr>
        <w:t>元~</w:t>
      </w:r>
      <w:r w:rsidRPr="00594331">
        <w:rPr>
          <w:rFonts w:ascii="仿宋" w:eastAsia="仿宋" w:hAnsi="仿宋"/>
          <w:sz w:val="28"/>
          <w:szCs w:val="28"/>
        </w:rPr>
        <w:t>50000元</w:t>
      </w:r>
    </w:p>
    <w:p w14:paraId="69269232" w14:textId="5776352E" w:rsidR="00172709" w:rsidRPr="00594331" w:rsidRDefault="00172709" w:rsidP="00594331">
      <w:pPr>
        <w:spacing w:line="520" w:lineRule="exact"/>
        <w:ind w:firstLineChars="200" w:firstLine="562"/>
        <w:jc w:val="left"/>
        <w:rPr>
          <w:rFonts w:ascii="仿宋" w:eastAsia="仿宋" w:hAnsi="仿宋"/>
          <w:sz w:val="28"/>
          <w:szCs w:val="28"/>
        </w:rPr>
      </w:pPr>
      <w:r w:rsidRPr="00AF7B9A">
        <w:rPr>
          <w:rFonts w:ascii="仿宋" w:eastAsia="仿宋" w:hAnsi="仿宋" w:hint="eastAsia"/>
          <w:b/>
          <w:bCs/>
          <w:sz w:val="28"/>
          <w:szCs w:val="28"/>
        </w:rPr>
        <w:lastRenderedPageBreak/>
        <w:t>鉴定费：</w:t>
      </w:r>
      <w:r w:rsidR="0019594E" w:rsidRPr="00594331">
        <w:rPr>
          <w:rFonts w:ascii="仿宋" w:eastAsia="仿宋" w:hAnsi="仿宋" w:hint="eastAsia"/>
          <w:sz w:val="28"/>
          <w:szCs w:val="28"/>
        </w:rPr>
        <w:t>凭票</w:t>
      </w:r>
    </w:p>
    <w:p w14:paraId="07C36587" w14:textId="22E5A79C" w:rsidR="00172709" w:rsidRPr="00594331" w:rsidRDefault="00172709" w:rsidP="00594331">
      <w:pPr>
        <w:spacing w:line="520" w:lineRule="exact"/>
        <w:ind w:firstLineChars="200" w:firstLine="562"/>
        <w:jc w:val="left"/>
        <w:rPr>
          <w:rFonts w:ascii="仿宋" w:eastAsia="仿宋" w:hAnsi="仿宋"/>
          <w:sz w:val="28"/>
          <w:szCs w:val="28"/>
        </w:rPr>
      </w:pPr>
      <w:r w:rsidRPr="00AF7B9A">
        <w:rPr>
          <w:rFonts w:ascii="仿宋" w:eastAsia="仿宋" w:hAnsi="仿宋" w:hint="eastAsia"/>
          <w:b/>
          <w:bCs/>
          <w:sz w:val="28"/>
          <w:szCs w:val="28"/>
        </w:rPr>
        <w:t>住宿费：</w:t>
      </w:r>
      <w:r w:rsidR="0019594E" w:rsidRPr="00594331">
        <w:rPr>
          <w:rFonts w:ascii="仿宋" w:eastAsia="仿宋" w:hAnsi="仿宋" w:hint="eastAsia"/>
          <w:sz w:val="28"/>
          <w:szCs w:val="28"/>
        </w:rPr>
        <w:t>凭票</w:t>
      </w:r>
    </w:p>
    <w:p w14:paraId="4F752889" w14:textId="13F4143B" w:rsidR="00172709" w:rsidRDefault="00172709" w:rsidP="00594331">
      <w:pPr>
        <w:spacing w:line="520" w:lineRule="exact"/>
        <w:ind w:firstLineChars="200" w:firstLine="562"/>
        <w:jc w:val="left"/>
        <w:rPr>
          <w:rFonts w:ascii="仿宋" w:eastAsia="仿宋" w:hAnsi="仿宋"/>
          <w:sz w:val="28"/>
          <w:szCs w:val="28"/>
        </w:rPr>
      </w:pPr>
      <w:r w:rsidRPr="00AF7B9A">
        <w:rPr>
          <w:rFonts w:ascii="仿宋" w:eastAsia="仿宋" w:hAnsi="仿宋" w:hint="eastAsia"/>
          <w:b/>
          <w:bCs/>
          <w:sz w:val="28"/>
          <w:szCs w:val="28"/>
        </w:rPr>
        <w:t>交通费：</w:t>
      </w:r>
      <w:r w:rsidR="0019594E" w:rsidRPr="00594331">
        <w:rPr>
          <w:rFonts w:ascii="仿宋" w:eastAsia="仿宋" w:hAnsi="仿宋" w:hint="eastAsia"/>
          <w:sz w:val="28"/>
          <w:szCs w:val="28"/>
        </w:rPr>
        <w:t>凭票</w:t>
      </w:r>
      <w:r w:rsidR="00314690">
        <w:rPr>
          <w:rFonts w:ascii="仿宋" w:eastAsia="仿宋" w:hAnsi="仿宋" w:hint="eastAsia"/>
          <w:sz w:val="28"/>
          <w:szCs w:val="28"/>
        </w:rPr>
        <w:t>（</w:t>
      </w:r>
      <w:r w:rsidR="00314690" w:rsidRPr="00314690">
        <w:rPr>
          <w:rFonts w:ascii="仿宋" w:eastAsia="仿宋" w:hAnsi="仿宋" w:hint="eastAsia"/>
          <w:sz w:val="28"/>
          <w:szCs w:val="28"/>
        </w:rPr>
        <w:t>受害人及其必要的陪护人员</w:t>
      </w:r>
      <w:r w:rsidR="00314690">
        <w:rPr>
          <w:rFonts w:ascii="仿宋" w:eastAsia="仿宋" w:hAnsi="仿宋" w:hint="eastAsia"/>
          <w:sz w:val="28"/>
          <w:szCs w:val="28"/>
        </w:rPr>
        <w:t>）</w:t>
      </w:r>
    </w:p>
    <w:p w14:paraId="21C3ED45" w14:textId="77777777" w:rsidR="0022717A" w:rsidRDefault="00FD11C4" w:rsidP="00594331">
      <w:pPr>
        <w:spacing w:line="520" w:lineRule="exact"/>
        <w:ind w:firstLineChars="200" w:firstLine="562"/>
        <w:jc w:val="left"/>
        <w:rPr>
          <w:rFonts w:ascii="仿宋" w:eastAsia="仿宋" w:hAnsi="仿宋"/>
          <w:sz w:val="28"/>
          <w:szCs w:val="28"/>
        </w:rPr>
      </w:pPr>
      <w:r w:rsidRPr="00CA35AF">
        <w:rPr>
          <w:rFonts w:ascii="仿宋" w:eastAsia="仿宋" w:hAnsi="仿宋" w:hint="eastAsia"/>
          <w:b/>
          <w:bCs/>
          <w:sz w:val="28"/>
          <w:szCs w:val="28"/>
        </w:rPr>
        <w:t>家属</w:t>
      </w:r>
      <w:r w:rsidR="00EC6A7F">
        <w:rPr>
          <w:rFonts w:ascii="仿宋" w:eastAsia="仿宋" w:hAnsi="仿宋" w:hint="eastAsia"/>
          <w:b/>
          <w:bCs/>
          <w:sz w:val="28"/>
          <w:szCs w:val="28"/>
        </w:rPr>
        <w:t>陪护费/</w:t>
      </w:r>
      <w:r w:rsidRPr="00CA35AF">
        <w:rPr>
          <w:rFonts w:ascii="仿宋" w:eastAsia="仿宋" w:hAnsi="仿宋" w:hint="eastAsia"/>
          <w:b/>
          <w:bCs/>
          <w:sz w:val="28"/>
          <w:szCs w:val="28"/>
        </w:rPr>
        <w:t>误工费：</w:t>
      </w:r>
      <w:r w:rsidR="00EC6A7F" w:rsidRPr="00EC6A7F">
        <w:rPr>
          <w:rFonts w:ascii="仿宋" w:eastAsia="仿宋" w:hAnsi="仿宋" w:hint="eastAsia"/>
          <w:sz w:val="28"/>
          <w:szCs w:val="28"/>
        </w:rPr>
        <w:t>护理人员有收入的，参照误工费的规定计算；护理人员没有收入或者雇佣护工的，参照当地护工从事同等级别护理的劳务报酬标准计算。护理人员原则上为一人，但医疗机构或者鉴定机构有明确意见的，可以参照确定护理人员人数。</w:t>
      </w:r>
      <w:r w:rsidR="0022717A">
        <w:rPr>
          <w:rFonts w:ascii="仿宋" w:eastAsia="仿宋" w:hAnsi="仿宋" w:hint="eastAsia"/>
          <w:sz w:val="28"/>
          <w:szCs w:val="28"/>
        </w:rPr>
        <w:t>‘</w:t>
      </w:r>
    </w:p>
    <w:p w14:paraId="77691BC9" w14:textId="4C75E323" w:rsidR="00853EE2" w:rsidRDefault="0022717A" w:rsidP="00594331">
      <w:pPr>
        <w:spacing w:line="520" w:lineRule="exact"/>
        <w:ind w:firstLineChars="200" w:firstLine="562"/>
        <w:jc w:val="left"/>
        <w:rPr>
          <w:rFonts w:ascii="仿宋" w:eastAsia="仿宋" w:hAnsi="仿宋"/>
          <w:sz w:val="28"/>
          <w:szCs w:val="28"/>
        </w:rPr>
      </w:pPr>
      <w:r w:rsidRPr="0022717A">
        <w:rPr>
          <w:rFonts w:ascii="仿宋" w:eastAsia="仿宋" w:hAnsi="仿宋" w:hint="eastAsia"/>
          <w:b/>
          <w:bCs/>
          <w:sz w:val="28"/>
          <w:szCs w:val="28"/>
        </w:rPr>
        <w:t>被扶养人生活费</w:t>
      </w:r>
      <w:r>
        <w:rPr>
          <w:rFonts w:ascii="仿宋" w:eastAsia="仿宋" w:hAnsi="仿宋" w:hint="eastAsia"/>
          <w:b/>
          <w:bCs/>
          <w:sz w:val="28"/>
          <w:szCs w:val="28"/>
        </w:rPr>
        <w:t>：</w:t>
      </w:r>
      <w:r w:rsidR="000F13D2" w:rsidRPr="000F13D2">
        <w:rPr>
          <w:rFonts w:ascii="仿宋" w:eastAsia="仿宋" w:hAnsi="仿宋"/>
          <w:sz w:val="28"/>
          <w:szCs w:val="28"/>
        </w:rPr>
        <w:t>35491</w:t>
      </w:r>
      <w:r w:rsidR="00853EE2" w:rsidRPr="00594331">
        <w:rPr>
          <w:rFonts w:ascii="仿宋" w:eastAsia="仿宋" w:hAnsi="仿宋"/>
          <w:sz w:val="28"/>
          <w:szCs w:val="28"/>
        </w:rPr>
        <w:t>×</w:t>
      </w:r>
      <w:r w:rsidR="00853EE2">
        <w:rPr>
          <w:rFonts w:ascii="仿宋" w:eastAsia="仿宋" w:hAnsi="仿宋" w:hint="eastAsia"/>
          <w:sz w:val="28"/>
          <w:szCs w:val="28"/>
        </w:rPr>
        <w:t>年限</w:t>
      </w:r>
    </w:p>
    <w:p w14:paraId="648D4FF0" w14:textId="5749DF1C" w:rsidR="00A87C33" w:rsidRPr="00A87C33" w:rsidRDefault="00A87C33" w:rsidP="00A87C33">
      <w:pPr>
        <w:spacing w:line="520" w:lineRule="exact"/>
        <w:ind w:firstLineChars="200" w:firstLine="560"/>
        <w:jc w:val="left"/>
        <w:rPr>
          <w:rFonts w:ascii="仿宋" w:eastAsia="仿宋" w:hAnsi="仿宋"/>
          <w:sz w:val="28"/>
          <w:szCs w:val="28"/>
        </w:rPr>
      </w:pPr>
      <w:r w:rsidRPr="00A87C33">
        <w:rPr>
          <w:rFonts w:ascii="仿宋" w:eastAsia="仿宋" w:hAnsi="仿宋"/>
          <w:sz w:val="28"/>
          <w:szCs w:val="28"/>
        </w:rPr>
        <w:t>1、2022年5月1日起发生的侵权行为引起的人身损害赔偿案件，残疾赔偿金或死亡赔偿金项下包含两项内容：（1）残疾赔偿金或死亡赔偿金；（2）（如存在被扶养人的）被扶养人生活费，该两项费用应分别列明，合并计算。</w:t>
      </w:r>
    </w:p>
    <w:p w14:paraId="70AFF976" w14:textId="48010BF0" w:rsidR="00FD11C4" w:rsidRDefault="00A87C33" w:rsidP="00A87C33">
      <w:pPr>
        <w:spacing w:line="520" w:lineRule="exact"/>
        <w:ind w:firstLineChars="200" w:firstLine="560"/>
        <w:jc w:val="left"/>
        <w:rPr>
          <w:rFonts w:ascii="仿宋" w:eastAsia="仿宋" w:hAnsi="仿宋"/>
          <w:sz w:val="28"/>
          <w:szCs w:val="28"/>
        </w:rPr>
      </w:pPr>
      <w:r w:rsidRPr="00A87C33">
        <w:rPr>
          <w:rFonts w:ascii="仿宋" w:eastAsia="仿宋" w:hAnsi="仿宋"/>
          <w:sz w:val="28"/>
          <w:szCs w:val="28"/>
        </w:rPr>
        <w:t>2、2022年4月30日前发生的侵权行为引起的人身损害赔偿案件，如存在被扶养人的，扶养人生活费不再作为单独的赔偿项目，不影响残疾赔偿金或死亡赔偿金赔偿总额，但需在残疾赔偿金或者死亡赔偿金中列支。</w:t>
      </w:r>
      <w:r>
        <w:rPr>
          <w:rFonts w:ascii="仿宋" w:eastAsia="仿宋" w:hAnsi="仿宋" w:hint="eastAsia"/>
          <w:sz w:val="28"/>
          <w:szCs w:val="28"/>
        </w:rPr>
        <w:t>即</w:t>
      </w:r>
      <w:r w:rsidR="0022717A" w:rsidRPr="0022717A">
        <w:rPr>
          <w:rFonts w:ascii="仿宋" w:eastAsia="仿宋" w:hAnsi="仿宋" w:hint="eastAsia"/>
          <w:sz w:val="28"/>
          <w:szCs w:val="28"/>
        </w:rPr>
        <w:t>计入残疾赔偿金或者死亡赔偿金</w:t>
      </w:r>
      <w:r w:rsidR="00853EE2">
        <w:rPr>
          <w:rFonts w:ascii="仿宋" w:eastAsia="仿宋" w:hAnsi="仿宋" w:hint="eastAsia"/>
          <w:sz w:val="28"/>
          <w:szCs w:val="28"/>
        </w:rPr>
        <w:t>，</w:t>
      </w:r>
      <w:r w:rsidR="00B51719">
        <w:rPr>
          <w:rFonts w:ascii="仿宋" w:eastAsia="仿宋" w:hAnsi="仿宋" w:hint="eastAsia"/>
          <w:sz w:val="28"/>
          <w:szCs w:val="28"/>
        </w:rPr>
        <w:t>不再单列，不影响赔偿总数</w:t>
      </w:r>
      <w:r w:rsidR="00853EE2">
        <w:rPr>
          <w:rFonts w:ascii="仿宋" w:eastAsia="仿宋" w:hAnsi="仿宋" w:hint="eastAsia"/>
          <w:sz w:val="28"/>
          <w:szCs w:val="28"/>
        </w:rPr>
        <w:t>（</w:t>
      </w:r>
      <w:r w:rsidR="00853EE2" w:rsidRPr="00853EE2">
        <w:rPr>
          <w:rFonts w:ascii="仿宋" w:eastAsia="仿宋" w:hAnsi="仿宋" w:hint="eastAsia"/>
          <w:sz w:val="28"/>
          <w:szCs w:val="28"/>
        </w:rPr>
        <w:t>按照受诉法院所在地上一年度城镇居民人均消费支出标准计算。被扶养人为未成年人的，计算至十八周岁；被扶养人无劳动能力又无其他生活来源的，计算二十年。但六十周岁以上的，年龄每增加一岁减少一年；七十五周岁以上的，按五年计算。</w:t>
      </w:r>
      <w:r w:rsidR="009E5D4B" w:rsidRPr="009E5D4B">
        <w:rPr>
          <w:rFonts w:ascii="仿宋" w:eastAsia="仿宋" w:hAnsi="仿宋" w:hint="eastAsia"/>
          <w:sz w:val="28"/>
          <w:szCs w:val="28"/>
        </w:rPr>
        <w:t>被扶养人还有其他扶养人的，赔偿义务人只赔偿受害人依法应当负担的部分。被扶养人有数人的，年赔偿总额累计不超过上一年度城镇居民人均消费支出额</w:t>
      </w:r>
      <w:r w:rsidR="00853EE2">
        <w:rPr>
          <w:rFonts w:ascii="仿宋" w:eastAsia="仿宋" w:hAnsi="仿宋" w:hint="eastAsia"/>
          <w:sz w:val="28"/>
          <w:szCs w:val="28"/>
        </w:rPr>
        <w:t>）</w:t>
      </w:r>
    </w:p>
    <w:p w14:paraId="646B41ED" w14:textId="77777777" w:rsidR="00073D65" w:rsidRDefault="00073D65" w:rsidP="00594331">
      <w:pPr>
        <w:spacing w:line="520" w:lineRule="exact"/>
        <w:ind w:firstLineChars="200" w:firstLine="560"/>
        <w:jc w:val="left"/>
        <w:rPr>
          <w:rFonts w:ascii="仿宋" w:eastAsia="仿宋" w:hAnsi="仿宋"/>
          <w:sz w:val="28"/>
          <w:szCs w:val="28"/>
        </w:rPr>
      </w:pPr>
    </w:p>
    <w:p w14:paraId="32BA78B8" w14:textId="77777777" w:rsidR="00073D65" w:rsidRDefault="00073D65" w:rsidP="00594331">
      <w:pPr>
        <w:spacing w:line="520" w:lineRule="exact"/>
        <w:ind w:firstLineChars="200" w:firstLine="560"/>
        <w:jc w:val="left"/>
        <w:rPr>
          <w:rFonts w:ascii="仿宋" w:eastAsia="仿宋" w:hAnsi="仿宋"/>
          <w:sz w:val="28"/>
          <w:szCs w:val="28"/>
        </w:rPr>
      </w:pPr>
    </w:p>
    <w:p w14:paraId="67A24324" w14:textId="77777777" w:rsidR="00073D65" w:rsidRDefault="00073D65" w:rsidP="000F13D2">
      <w:pPr>
        <w:spacing w:line="520" w:lineRule="exact"/>
        <w:jc w:val="left"/>
        <w:rPr>
          <w:rFonts w:ascii="仿宋" w:eastAsia="仿宋" w:hAnsi="仿宋"/>
          <w:sz w:val="28"/>
          <w:szCs w:val="28"/>
        </w:rPr>
      </w:pPr>
    </w:p>
    <w:p w14:paraId="751E07DC" w14:textId="0537FBBD" w:rsidR="00073D65" w:rsidRPr="00073D65" w:rsidRDefault="00073D65" w:rsidP="00073D65">
      <w:pPr>
        <w:spacing w:line="520" w:lineRule="exact"/>
        <w:ind w:firstLineChars="200" w:firstLine="562"/>
        <w:jc w:val="left"/>
        <w:rPr>
          <w:rFonts w:ascii="仿宋" w:eastAsia="仿宋" w:hAnsi="仿宋"/>
          <w:b/>
          <w:bCs/>
          <w:sz w:val="28"/>
          <w:szCs w:val="28"/>
        </w:rPr>
      </w:pPr>
      <w:r w:rsidRPr="00073D65">
        <w:rPr>
          <w:rFonts w:ascii="仿宋" w:eastAsia="仿宋" w:hAnsi="仿宋" w:hint="eastAsia"/>
          <w:b/>
          <w:bCs/>
          <w:sz w:val="28"/>
          <w:szCs w:val="28"/>
        </w:rPr>
        <w:lastRenderedPageBreak/>
        <w:t>多处伤残的残疾赔偿金计算公式</w:t>
      </w:r>
    </w:p>
    <w:p w14:paraId="226AE161" w14:textId="2BCC8D38" w:rsidR="00073D65" w:rsidRPr="00073D65" w:rsidRDefault="00073D65" w:rsidP="00073D65">
      <w:pPr>
        <w:spacing w:line="520" w:lineRule="exact"/>
        <w:ind w:firstLineChars="200" w:firstLine="560"/>
        <w:jc w:val="left"/>
        <w:rPr>
          <w:rFonts w:ascii="仿宋" w:eastAsia="仿宋" w:hAnsi="仿宋"/>
          <w:sz w:val="28"/>
          <w:szCs w:val="28"/>
        </w:rPr>
      </w:pPr>
      <w:r w:rsidRPr="00073D65">
        <w:rPr>
          <w:rFonts w:ascii="仿宋" w:eastAsia="仿宋" w:hAnsi="仿宋" w:hint="eastAsia"/>
          <w:sz w:val="28"/>
          <w:szCs w:val="28"/>
        </w:rPr>
        <w:t>受害人构成多处伤残的，以最高伤残等级的赔偿指数为基础，每增加一处伤残所增加的赔偿比例，按所增加伤残的伤残赔偿指数的十分之一确定，累计增加的伤残赔偿指数最高不得超过</w:t>
      </w:r>
      <w:r w:rsidRPr="00073D65">
        <w:rPr>
          <w:rFonts w:ascii="仿宋" w:eastAsia="仿宋" w:hAnsi="仿宋"/>
          <w:sz w:val="28"/>
          <w:szCs w:val="28"/>
        </w:rPr>
        <w:t>10%;</w:t>
      </w:r>
    </w:p>
    <w:p w14:paraId="4F2A2E8D" w14:textId="61D02302" w:rsidR="00073D65" w:rsidRPr="00073D65" w:rsidRDefault="00073D65" w:rsidP="00073D65">
      <w:pPr>
        <w:spacing w:line="520" w:lineRule="exact"/>
        <w:ind w:firstLineChars="200" w:firstLine="560"/>
        <w:jc w:val="left"/>
        <w:rPr>
          <w:rFonts w:ascii="仿宋" w:eastAsia="仿宋" w:hAnsi="仿宋"/>
          <w:sz w:val="28"/>
          <w:szCs w:val="28"/>
        </w:rPr>
      </w:pPr>
      <w:r w:rsidRPr="00073D65">
        <w:rPr>
          <w:rFonts w:ascii="仿宋" w:eastAsia="仿宋" w:hAnsi="仿宋" w:hint="eastAsia"/>
          <w:sz w:val="28"/>
          <w:szCs w:val="28"/>
        </w:rPr>
        <w:t>一、多处伤残的残疾赔偿金计算依据是什么</w:t>
      </w:r>
      <w:r w:rsidRPr="00073D65">
        <w:rPr>
          <w:rFonts w:ascii="仿宋" w:eastAsia="仿宋" w:hAnsi="仿宋"/>
          <w:sz w:val="28"/>
          <w:szCs w:val="28"/>
        </w:rPr>
        <w:t>?</w:t>
      </w:r>
    </w:p>
    <w:p w14:paraId="23219D6E" w14:textId="4A9BE7EF" w:rsidR="00073D65" w:rsidRPr="00073D65" w:rsidRDefault="00073D65" w:rsidP="00073D65">
      <w:pPr>
        <w:spacing w:line="520" w:lineRule="exact"/>
        <w:ind w:firstLineChars="200" w:firstLine="560"/>
        <w:jc w:val="left"/>
        <w:rPr>
          <w:rFonts w:ascii="仿宋" w:eastAsia="仿宋" w:hAnsi="仿宋"/>
          <w:sz w:val="28"/>
          <w:szCs w:val="28"/>
        </w:rPr>
      </w:pPr>
      <w:r w:rsidRPr="00073D65">
        <w:rPr>
          <w:rFonts w:ascii="仿宋" w:eastAsia="仿宋" w:hAnsi="仿宋" w:hint="eastAsia"/>
          <w:sz w:val="28"/>
          <w:szCs w:val="28"/>
        </w:rPr>
        <w:t>根据伤残赔偿总额、赔偿责任系数、赔偿指数等，有下式：</w:t>
      </w:r>
    </w:p>
    <w:p w14:paraId="5623CE26" w14:textId="17976C1B" w:rsidR="00073D65" w:rsidRPr="00073D65" w:rsidRDefault="00073D65" w:rsidP="00073D65">
      <w:pPr>
        <w:spacing w:line="520" w:lineRule="exact"/>
        <w:ind w:firstLineChars="200" w:firstLine="560"/>
        <w:jc w:val="left"/>
        <w:rPr>
          <w:rFonts w:ascii="仿宋" w:eastAsia="仿宋" w:hAnsi="仿宋"/>
          <w:sz w:val="28"/>
          <w:szCs w:val="28"/>
        </w:rPr>
      </w:pPr>
      <w:r w:rsidRPr="00073D65">
        <w:rPr>
          <w:rFonts w:ascii="仿宋" w:eastAsia="仿宋" w:hAnsi="仿宋"/>
          <w:sz w:val="28"/>
          <w:szCs w:val="28"/>
        </w:rPr>
        <w:t>C=Ct×C1×(Ih∑Ia,i)(∑Ia,i≤10%,i=1,2,3……n,多处伤残)</w:t>
      </w:r>
    </w:p>
    <w:p w14:paraId="74328E8F" w14:textId="7B60E6E5" w:rsidR="00073D65" w:rsidRPr="00073D65" w:rsidRDefault="00073D65" w:rsidP="00073D65">
      <w:pPr>
        <w:spacing w:line="520" w:lineRule="exact"/>
        <w:ind w:firstLineChars="200" w:firstLine="560"/>
        <w:jc w:val="left"/>
        <w:rPr>
          <w:rFonts w:ascii="仿宋" w:eastAsia="仿宋" w:hAnsi="仿宋"/>
          <w:sz w:val="28"/>
          <w:szCs w:val="28"/>
        </w:rPr>
      </w:pPr>
      <w:r w:rsidRPr="00073D65">
        <w:rPr>
          <w:rFonts w:ascii="仿宋" w:eastAsia="仿宋" w:hAnsi="仿宋" w:hint="eastAsia"/>
          <w:sz w:val="28"/>
          <w:szCs w:val="28"/>
        </w:rPr>
        <w:t>上式中：</w:t>
      </w:r>
      <w:r w:rsidRPr="00073D65">
        <w:rPr>
          <w:rFonts w:ascii="仿宋" w:eastAsia="仿宋" w:hAnsi="仿宋"/>
          <w:sz w:val="28"/>
          <w:szCs w:val="28"/>
        </w:rPr>
        <w:t>C为伤残者的伤残实际赔偿额;</w:t>
      </w:r>
    </w:p>
    <w:p w14:paraId="1308A293" w14:textId="40754A81" w:rsidR="00073D65" w:rsidRPr="00073D65" w:rsidRDefault="00073D65" w:rsidP="00073D65">
      <w:pPr>
        <w:spacing w:line="520" w:lineRule="exact"/>
        <w:ind w:firstLineChars="200" w:firstLine="560"/>
        <w:jc w:val="left"/>
        <w:rPr>
          <w:rFonts w:ascii="仿宋" w:eastAsia="仿宋" w:hAnsi="仿宋"/>
          <w:sz w:val="28"/>
          <w:szCs w:val="28"/>
        </w:rPr>
      </w:pPr>
      <w:r w:rsidRPr="00073D65">
        <w:rPr>
          <w:rFonts w:ascii="仿宋" w:eastAsia="仿宋" w:hAnsi="仿宋"/>
          <w:sz w:val="28"/>
          <w:szCs w:val="28"/>
        </w:rPr>
        <w:t>Ct为伤残赔偿总额;</w:t>
      </w:r>
    </w:p>
    <w:p w14:paraId="4DFFEAF4" w14:textId="1C9A55CF" w:rsidR="00073D65" w:rsidRPr="00073D65" w:rsidRDefault="00073D65" w:rsidP="00073D65">
      <w:pPr>
        <w:spacing w:line="520" w:lineRule="exact"/>
        <w:ind w:firstLineChars="200" w:firstLine="560"/>
        <w:jc w:val="left"/>
        <w:rPr>
          <w:rFonts w:ascii="仿宋" w:eastAsia="仿宋" w:hAnsi="仿宋"/>
          <w:sz w:val="28"/>
          <w:szCs w:val="28"/>
        </w:rPr>
      </w:pPr>
      <w:r w:rsidRPr="00073D65">
        <w:rPr>
          <w:rFonts w:ascii="仿宋" w:eastAsia="仿宋" w:hAnsi="仿宋"/>
          <w:sz w:val="28"/>
          <w:szCs w:val="28"/>
        </w:rPr>
        <w:t>C1为赔偿责任系数，即赔偿义务主体对造成事故负有责任的程度，0≤C1≤1;</w:t>
      </w:r>
    </w:p>
    <w:p w14:paraId="1531DFDA" w14:textId="6022F473" w:rsidR="00073D65" w:rsidRPr="00073D65" w:rsidRDefault="00073D65" w:rsidP="00073D65">
      <w:pPr>
        <w:spacing w:line="520" w:lineRule="exact"/>
        <w:ind w:firstLineChars="200" w:firstLine="560"/>
        <w:jc w:val="left"/>
        <w:rPr>
          <w:rFonts w:ascii="仿宋" w:eastAsia="仿宋" w:hAnsi="仿宋"/>
          <w:sz w:val="28"/>
          <w:szCs w:val="28"/>
        </w:rPr>
      </w:pPr>
      <w:r w:rsidRPr="00073D65">
        <w:rPr>
          <w:rFonts w:ascii="仿宋" w:eastAsia="仿宋" w:hAnsi="仿宋"/>
          <w:sz w:val="28"/>
          <w:szCs w:val="28"/>
        </w:rPr>
        <w:t>Ih为伤残等级最高处的伤残赔偿指数，即多等级伤残者，最高伤残等级的赔偿比例，用百分比(%)表示;</w:t>
      </w:r>
    </w:p>
    <w:p w14:paraId="0CBFDC67" w14:textId="5A045F90" w:rsidR="00073D65" w:rsidRPr="00073D65" w:rsidRDefault="00073D65" w:rsidP="00073D65">
      <w:pPr>
        <w:spacing w:line="520" w:lineRule="exact"/>
        <w:ind w:firstLineChars="200" w:firstLine="560"/>
        <w:jc w:val="left"/>
        <w:rPr>
          <w:rFonts w:ascii="仿宋" w:eastAsia="仿宋" w:hAnsi="仿宋"/>
          <w:sz w:val="28"/>
          <w:szCs w:val="28"/>
        </w:rPr>
      </w:pPr>
      <w:r w:rsidRPr="00073D65">
        <w:rPr>
          <w:rFonts w:ascii="仿宋" w:eastAsia="仿宋" w:hAnsi="仿宋"/>
          <w:sz w:val="28"/>
          <w:szCs w:val="28"/>
        </w:rPr>
        <w:t>Ia为伤残赔偿附加指数，即增加一处伤残所增加的赔偿比例，用百分比表示，0≤Ia≤10%。</w:t>
      </w:r>
    </w:p>
    <w:p w14:paraId="6D88F89A" w14:textId="236130A9" w:rsidR="00073D65" w:rsidRPr="00073D65" w:rsidRDefault="00073D65" w:rsidP="00073D65">
      <w:pPr>
        <w:spacing w:line="520" w:lineRule="exact"/>
        <w:ind w:firstLineChars="200" w:firstLine="560"/>
        <w:jc w:val="left"/>
        <w:rPr>
          <w:rFonts w:ascii="仿宋" w:eastAsia="仿宋" w:hAnsi="仿宋"/>
          <w:sz w:val="28"/>
          <w:szCs w:val="28"/>
        </w:rPr>
      </w:pPr>
      <w:r w:rsidRPr="00073D65">
        <w:rPr>
          <w:rFonts w:ascii="仿宋" w:eastAsia="仿宋" w:hAnsi="仿宋" w:hint="eastAsia"/>
          <w:sz w:val="28"/>
          <w:szCs w:val="28"/>
        </w:rPr>
        <w:t>对于上述计算公式的通俗表达可以为：</w:t>
      </w:r>
    </w:p>
    <w:p w14:paraId="787B0E8D" w14:textId="60C8D526" w:rsidR="00073D65" w:rsidRPr="00073D65" w:rsidRDefault="00073D65" w:rsidP="00073D65">
      <w:pPr>
        <w:spacing w:line="520" w:lineRule="exact"/>
        <w:ind w:firstLineChars="200" w:firstLine="560"/>
        <w:jc w:val="left"/>
        <w:rPr>
          <w:rFonts w:ascii="仿宋" w:eastAsia="仿宋" w:hAnsi="仿宋"/>
          <w:sz w:val="28"/>
          <w:szCs w:val="28"/>
        </w:rPr>
      </w:pPr>
      <w:r w:rsidRPr="00073D65">
        <w:rPr>
          <w:rFonts w:ascii="仿宋" w:eastAsia="仿宋" w:hAnsi="仿宋" w:hint="eastAsia"/>
          <w:sz w:val="28"/>
          <w:szCs w:val="28"/>
        </w:rPr>
        <w:t>实际赔偿额</w:t>
      </w:r>
      <w:r w:rsidRPr="00073D65">
        <w:rPr>
          <w:rFonts w:ascii="仿宋" w:eastAsia="仿宋" w:hAnsi="仿宋"/>
          <w:sz w:val="28"/>
          <w:szCs w:val="28"/>
        </w:rPr>
        <w:t>=伤残赔偿总额×赔偿责任系数×(几个伤残等级最高的伤残赔偿指数伤残赔偿附加指数1 伤残赔偿附加指数2 …… 伤残赔偿附加指数n)。</w:t>
      </w:r>
    </w:p>
    <w:p w14:paraId="693DDADC" w14:textId="120B4741" w:rsidR="00073D65" w:rsidRPr="00073D65" w:rsidRDefault="00073D65" w:rsidP="00073D65">
      <w:pPr>
        <w:spacing w:line="520" w:lineRule="exact"/>
        <w:ind w:firstLineChars="200" w:firstLine="560"/>
        <w:jc w:val="left"/>
        <w:rPr>
          <w:rFonts w:ascii="仿宋" w:eastAsia="仿宋" w:hAnsi="仿宋"/>
          <w:sz w:val="28"/>
          <w:szCs w:val="28"/>
        </w:rPr>
      </w:pPr>
      <w:r w:rsidRPr="00073D65">
        <w:rPr>
          <w:rFonts w:ascii="仿宋" w:eastAsia="仿宋" w:hAnsi="仿宋" w:hint="eastAsia"/>
          <w:sz w:val="28"/>
          <w:szCs w:val="28"/>
        </w:rPr>
        <w:t>其中“伤残赔偿总额”根据不同地区、不同居民</w:t>
      </w:r>
      <w:r w:rsidRPr="00073D65">
        <w:rPr>
          <w:rFonts w:ascii="仿宋" w:eastAsia="仿宋" w:hAnsi="仿宋"/>
          <w:sz w:val="28"/>
          <w:szCs w:val="28"/>
        </w:rPr>
        <w:t>(城镇居民和农村居民)以及不同年龄来计算确定，即按照受诉法院所在地上一年度城镇居民人均可支配收入或者农村居民人均纯收入标准，按二十年计算。但六十周岁以上的，年龄每增加一岁减少一年;七十五周岁以上的，按五年计算。</w:t>
      </w:r>
    </w:p>
    <w:p w14:paraId="3D1A1630" w14:textId="6648CBF5" w:rsidR="00073D65" w:rsidRPr="00073D65" w:rsidRDefault="00073D65" w:rsidP="00073D65">
      <w:pPr>
        <w:spacing w:line="520" w:lineRule="exact"/>
        <w:ind w:firstLineChars="200" w:firstLine="560"/>
        <w:jc w:val="left"/>
        <w:rPr>
          <w:rFonts w:ascii="仿宋" w:eastAsia="仿宋" w:hAnsi="仿宋"/>
          <w:sz w:val="28"/>
          <w:szCs w:val="28"/>
        </w:rPr>
      </w:pPr>
      <w:r w:rsidRPr="00073D65">
        <w:rPr>
          <w:rFonts w:ascii="仿宋" w:eastAsia="仿宋" w:hAnsi="仿宋" w:hint="eastAsia"/>
          <w:sz w:val="28"/>
          <w:szCs w:val="28"/>
        </w:rPr>
        <w:t>“赔偿责任系数”就是交通事故中事故责任方应承担责任的比例，如对方全责则为</w:t>
      </w:r>
      <w:r w:rsidRPr="00073D65">
        <w:rPr>
          <w:rFonts w:ascii="仿宋" w:eastAsia="仿宋" w:hAnsi="仿宋"/>
          <w:sz w:val="28"/>
          <w:szCs w:val="28"/>
        </w:rPr>
        <w:t>100%。</w:t>
      </w:r>
    </w:p>
    <w:p w14:paraId="10BD9A57" w14:textId="7C077683" w:rsidR="00073D65" w:rsidRPr="00073D65" w:rsidRDefault="00073D65" w:rsidP="00073D65">
      <w:pPr>
        <w:spacing w:line="520" w:lineRule="exact"/>
        <w:ind w:firstLineChars="200" w:firstLine="560"/>
        <w:jc w:val="left"/>
        <w:rPr>
          <w:rFonts w:ascii="仿宋" w:eastAsia="仿宋" w:hAnsi="仿宋"/>
          <w:sz w:val="28"/>
          <w:szCs w:val="28"/>
        </w:rPr>
      </w:pPr>
      <w:r w:rsidRPr="00073D65">
        <w:rPr>
          <w:rFonts w:ascii="仿宋" w:eastAsia="仿宋" w:hAnsi="仿宋" w:hint="eastAsia"/>
          <w:sz w:val="28"/>
          <w:szCs w:val="28"/>
        </w:rPr>
        <w:lastRenderedPageBreak/>
        <w:t>“几个伤残等级最高的伤残赔偿指数”是指在几个伤残等级中最高等级的伤残赔偿指数。</w:t>
      </w:r>
    </w:p>
    <w:p w14:paraId="4A583230" w14:textId="1EA50A1E" w:rsidR="00073D65" w:rsidRPr="00073D65" w:rsidRDefault="00073D65" w:rsidP="00073D65">
      <w:pPr>
        <w:spacing w:line="520" w:lineRule="exact"/>
        <w:ind w:firstLineChars="200" w:firstLine="560"/>
        <w:jc w:val="left"/>
        <w:rPr>
          <w:rFonts w:ascii="仿宋" w:eastAsia="仿宋" w:hAnsi="仿宋"/>
          <w:sz w:val="28"/>
          <w:szCs w:val="28"/>
        </w:rPr>
      </w:pPr>
      <w:r w:rsidRPr="00073D65">
        <w:rPr>
          <w:rFonts w:ascii="仿宋" w:eastAsia="仿宋" w:hAnsi="仿宋" w:hint="eastAsia"/>
          <w:sz w:val="28"/>
          <w:szCs w:val="28"/>
        </w:rPr>
        <w:t>伤残等级具体等级对应的伤残赔偿指数为：</w:t>
      </w:r>
    </w:p>
    <w:p w14:paraId="3846F2A4" w14:textId="66F437CB" w:rsidR="00073D65" w:rsidRPr="00073D65" w:rsidRDefault="00073D65" w:rsidP="00073D65">
      <w:pPr>
        <w:spacing w:line="520" w:lineRule="exact"/>
        <w:ind w:firstLineChars="200" w:firstLine="560"/>
        <w:jc w:val="left"/>
        <w:rPr>
          <w:rFonts w:ascii="仿宋" w:eastAsia="仿宋" w:hAnsi="仿宋"/>
          <w:sz w:val="28"/>
          <w:szCs w:val="28"/>
        </w:rPr>
      </w:pPr>
      <w:r w:rsidRPr="00073D65">
        <w:rPr>
          <w:rFonts w:ascii="仿宋" w:eastAsia="仿宋" w:hAnsi="仿宋" w:hint="eastAsia"/>
          <w:sz w:val="28"/>
          <w:szCs w:val="28"/>
        </w:rPr>
        <w:t>一级：</w:t>
      </w:r>
      <w:r w:rsidRPr="00073D65">
        <w:rPr>
          <w:rFonts w:ascii="仿宋" w:eastAsia="仿宋" w:hAnsi="仿宋"/>
          <w:sz w:val="28"/>
          <w:szCs w:val="28"/>
        </w:rPr>
        <w:t>100%;二级：90%;三级：80%;四级：70%;五级：60%;六级：50%;七级：40%;八级：30%;九级：20%;十级：10%。</w:t>
      </w:r>
    </w:p>
    <w:p w14:paraId="25978628" w14:textId="1690C544" w:rsidR="00073D65" w:rsidRPr="00073D65" w:rsidRDefault="00073D65" w:rsidP="00073D65">
      <w:pPr>
        <w:spacing w:line="520" w:lineRule="exact"/>
        <w:ind w:firstLineChars="200" w:firstLine="560"/>
        <w:jc w:val="left"/>
        <w:rPr>
          <w:rFonts w:ascii="仿宋" w:eastAsia="仿宋" w:hAnsi="仿宋"/>
          <w:sz w:val="28"/>
          <w:szCs w:val="28"/>
        </w:rPr>
      </w:pPr>
      <w:r w:rsidRPr="00073D65">
        <w:rPr>
          <w:rFonts w:ascii="仿宋" w:eastAsia="仿宋" w:hAnsi="仿宋" w:hint="eastAsia"/>
          <w:sz w:val="28"/>
          <w:szCs w:val="28"/>
        </w:rPr>
        <w:t>如两个十级、一个九级，则其中最高等级为九级，九级的伤残赔偿指数为</w:t>
      </w:r>
      <w:r w:rsidRPr="00073D65">
        <w:rPr>
          <w:rFonts w:ascii="仿宋" w:eastAsia="仿宋" w:hAnsi="仿宋"/>
          <w:sz w:val="28"/>
          <w:szCs w:val="28"/>
        </w:rPr>
        <w:t>20%;又如一个五级、一个七级和一个九级，则其中最高等级为五级，五级的伤残赔偿指数为60%。这里需要注意，根据上述的计算公式，在存在几个伤残等级的情况下只计算最高等级的伤残赔偿指数，其他的伤残等级不再计算相应的伤残赔偿指数，而是按附加指数计算。</w:t>
      </w:r>
    </w:p>
    <w:p w14:paraId="1457D0D2" w14:textId="328675FF" w:rsidR="00073D65" w:rsidRPr="00073D65" w:rsidRDefault="00073D65" w:rsidP="00073D65">
      <w:pPr>
        <w:spacing w:line="520" w:lineRule="exact"/>
        <w:ind w:firstLineChars="200" w:firstLine="560"/>
        <w:jc w:val="left"/>
        <w:rPr>
          <w:rFonts w:ascii="仿宋" w:eastAsia="仿宋" w:hAnsi="仿宋"/>
          <w:sz w:val="28"/>
          <w:szCs w:val="28"/>
        </w:rPr>
      </w:pPr>
      <w:r w:rsidRPr="00073D65">
        <w:rPr>
          <w:rFonts w:ascii="仿宋" w:eastAsia="仿宋" w:hAnsi="仿宋" w:hint="eastAsia"/>
          <w:sz w:val="28"/>
          <w:szCs w:val="28"/>
        </w:rPr>
        <w:t>“伤残赔偿附加指数”是指在有多个伤残等级时，由于只计算最高等级的伤残赔偿指数，其他的伤残等级不再计算相应的伤残赔偿指数，而是每增加一处伤残按另外的赔偿比例计算，该赔偿比例是附加计算的，因此被称为伤残赔偿附加指数。用百分比表示，伤残赔偿附加指数</w:t>
      </w:r>
      <w:r w:rsidRPr="00073D65">
        <w:rPr>
          <w:rFonts w:ascii="仿宋" w:eastAsia="仿宋" w:hAnsi="仿宋"/>
          <w:sz w:val="28"/>
          <w:szCs w:val="28"/>
        </w:rPr>
        <w:t>Ia取值范围为：0≤Ia≤10%，也就是说伤残赔偿附加指数必须小于10%。存在一级伤残时，其他等级被吸收，不计算伤残赔偿附加指数。伤残赔偿附加指数和伤残赔偿指数不同。对伤残赔偿指数上述标准有明确规定，不同伤残等级都有对应比例(指数)。而对伤残赔偿附加指数则没有具体规定，</w:t>
      </w:r>
      <w:r w:rsidRPr="00073D65">
        <w:rPr>
          <w:rFonts w:ascii="仿宋" w:eastAsia="仿宋" w:hAnsi="仿宋" w:hint="eastAsia"/>
          <w:sz w:val="28"/>
          <w:szCs w:val="28"/>
        </w:rPr>
        <w:t>不同伤残等级没有对应比例</w:t>
      </w:r>
      <w:r w:rsidRPr="00073D65">
        <w:rPr>
          <w:rFonts w:ascii="仿宋" w:eastAsia="仿宋" w:hAnsi="仿宋"/>
          <w:sz w:val="28"/>
          <w:szCs w:val="28"/>
        </w:rPr>
        <w:t>(指数)。所以对伤残赔偿附加指数如何取值，各地做法不一。有的是在取值范围内(0≤Ia≤10%)由法官自由裁量;有的是五级以下一个固定值，五级以上一个固定值。Ia的合理取值应为：二级为10%，三级为9%，四级为8%，五级为7%，六级为6%，七级为5%，八级为4%，九级为3%，十级为2%。</w:t>
      </w:r>
    </w:p>
    <w:p w14:paraId="4F940B01" w14:textId="07F2D6F8" w:rsidR="00073D65" w:rsidRPr="0022717A" w:rsidRDefault="00073D65" w:rsidP="00073D65">
      <w:pPr>
        <w:spacing w:line="520" w:lineRule="exact"/>
        <w:ind w:firstLineChars="200" w:firstLine="560"/>
        <w:jc w:val="left"/>
        <w:rPr>
          <w:rFonts w:ascii="仿宋" w:eastAsia="仿宋" w:hAnsi="仿宋"/>
          <w:sz w:val="28"/>
          <w:szCs w:val="28"/>
        </w:rPr>
      </w:pPr>
      <w:r w:rsidRPr="00073D65">
        <w:rPr>
          <w:rFonts w:ascii="仿宋" w:eastAsia="仿宋" w:hAnsi="仿宋" w:hint="eastAsia"/>
          <w:sz w:val="28"/>
          <w:szCs w:val="28"/>
        </w:rPr>
        <w:t>举例：如你构成了</w:t>
      </w:r>
      <w:r w:rsidRPr="00073D65">
        <w:rPr>
          <w:rFonts w:ascii="仿宋" w:eastAsia="仿宋" w:hAnsi="仿宋"/>
          <w:sz w:val="28"/>
          <w:szCs w:val="28"/>
        </w:rPr>
        <w:t>7级，8级，9级，10级伤残，那计算的方法</w:t>
      </w:r>
      <w:r w:rsidRPr="00073D65">
        <w:rPr>
          <w:rFonts w:ascii="仿宋" w:eastAsia="仿宋" w:hAnsi="仿宋"/>
          <w:sz w:val="28"/>
          <w:szCs w:val="28"/>
        </w:rPr>
        <w:lastRenderedPageBreak/>
        <w:t>是先以你最高的等级计算是7级40%，剩余的8级就是3%，9级就是2%，10级就是1%，然后全部加起来就是46%，伤残一共10个等级，10级伤残是最低的，每个等级是10%，依次类推。多个伤残的是除了最高的其他都按照0.1的系数算。</w:t>
      </w:r>
      <w:bookmarkEnd w:id="0"/>
    </w:p>
    <w:sectPr w:rsidR="00073D65" w:rsidRPr="002271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4E44B0" w14:textId="77777777" w:rsidR="00635063" w:rsidRDefault="00635063" w:rsidP="00AE340D">
      <w:r>
        <w:separator/>
      </w:r>
    </w:p>
  </w:endnote>
  <w:endnote w:type="continuationSeparator" w:id="0">
    <w:p w14:paraId="19E1B283" w14:textId="77777777" w:rsidR="00635063" w:rsidRDefault="00635063" w:rsidP="00AE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ingFangSC-Light">
    <w:altName w:val="Cambria"/>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B0269D" w14:textId="77777777" w:rsidR="00635063" w:rsidRDefault="00635063" w:rsidP="00AE340D">
      <w:r>
        <w:separator/>
      </w:r>
    </w:p>
  </w:footnote>
  <w:footnote w:type="continuationSeparator" w:id="0">
    <w:p w14:paraId="696382B0" w14:textId="77777777" w:rsidR="00635063" w:rsidRDefault="00635063" w:rsidP="00AE34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46E"/>
    <w:rsid w:val="00073D65"/>
    <w:rsid w:val="000F13D2"/>
    <w:rsid w:val="00172709"/>
    <w:rsid w:val="0019594E"/>
    <w:rsid w:val="0022717A"/>
    <w:rsid w:val="00314690"/>
    <w:rsid w:val="00372AD6"/>
    <w:rsid w:val="004621E8"/>
    <w:rsid w:val="00594331"/>
    <w:rsid w:val="00635063"/>
    <w:rsid w:val="0076546E"/>
    <w:rsid w:val="0079618B"/>
    <w:rsid w:val="008448F2"/>
    <w:rsid w:val="00853EE2"/>
    <w:rsid w:val="009B1553"/>
    <w:rsid w:val="009E5D4B"/>
    <w:rsid w:val="00A218B0"/>
    <w:rsid w:val="00A87C33"/>
    <w:rsid w:val="00AE340D"/>
    <w:rsid w:val="00AF7B9A"/>
    <w:rsid w:val="00B42A77"/>
    <w:rsid w:val="00B51719"/>
    <w:rsid w:val="00CA35AF"/>
    <w:rsid w:val="00CF1BFE"/>
    <w:rsid w:val="00D36650"/>
    <w:rsid w:val="00DC0B2C"/>
    <w:rsid w:val="00EC6A7F"/>
    <w:rsid w:val="00FB444B"/>
    <w:rsid w:val="00FD1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E9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172709"/>
    <w:pPr>
      <w:ind w:leftChars="2500" w:left="100"/>
    </w:pPr>
  </w:style>
  <w:style w:type="character" w:customStyle="1" w:styleId="Char">
    <w:name w:val="日期 Char"/>
    <w:basedOn w:val="a0"/>
    <w:link w:val="a3"/>
    <w:uiPriority w:val="99"/>
    <w:semiHidden/>
    <w:rsid w:val="00172709"/>
  </w:style>
  <w:style w:type="paragraph" w:styleId="a4">
    <w:name w:val="header"/>
    <w:basedOn w:val="a"/>
    <w:link w:val="Char0"/>
    <w:uiPriority w:val="99"/>
    <w:unhideWhenUsed/>
    <w:rsid w:val="00AE3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E340D"/>
    <w:rPr>
      <w:sz w:val="18"/>
      <w:szCs w:val="18"/>
    </w:rPr>
  </w:style>
  <w:style w:type="paragraph" w:styleId="a5">
    <w:name w:val="footer"/>
    <w:basedOn w:val="a"/>
    <w:link w:val="Char1"/>
    <w:uiPriority w:val="99"/>
    <w:unhideWhenUsed/>
    <w:rsid w:val="00AE340D"/>
    <w:pPr>
      <w:tabs>
        <w:tab w:val="center" w:pos="4153"/>
        <w:tab w:val="right" w:pos="8306"/>
      </w:tabs>
      <w:snapToGrid w:val="0"/>
      <w:jc w:val="left"/>
    </w:pPr>
    <w:rPr>
      <w:sz w:val="18"/>
      <w:szCs w:val="18"/>
    </w:rPr>
  </w:style>
  <w:style w:type="character" w:customStyle="1" w:styleId="Char1">
    <w:name w:val="页脚 Char"/>
    <w:basedOn w:val="a0"/>
    <w:link w:val="a5"/>
    <w:uiPriority w:val="99"/>
    <w:rsid w:val="00AE340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172709"/>
    <w:pPr>
      <w:ind w:leftChars="2500" w:left="100"/>
    </w:pPr>
  </w:style>
  <w:style w:type="character" w:customStyle="1" w:styleId="Char">
    <w:name w:val="日期 Char"/>
    <w:basedOn w:val="a0"/>
    <w:link w:val="a3"/>
    <w:uiPriority w:val="99"/>
    <w:semiHidden/>
    <w:rsid w:val="00172709"/>
  </w:style>
  <w:style w:type="paragraph" w:styleId="a4">
    <w:name w:val="header"/>
    <w:basedOn w:val="a"/>
    <w:link w:val="Char0"/>
    <w:uiPriority w:val="99"/>
    <w:unhideWhenUsed/>
    <w:rsid w:val="00AE3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E340D"/>
    <w:rPr>
      <w:sz w:val="18"/>
      <w:szCs w:val="18"/>
    </w:rPr>
  </w:style>
  <w:style w:type="paragraph" w:styleId="a5">
    <w:name w:val="footer"/>
    <w:basedOn w:val="a"/>
    <w:link w:val="Char1"/>
    <w:uiPriority w:val="99"/>
    <w:unhideWhenUsed/>
    <w:rsid w:val="00AE340D"/>
    <w:pPr>
      <w:tabs>
        <w:tab w:val="center" w:pos="4153"/>
        <w:tab w:val="right" w:pos="8306"/>
      </w:tabs>
      <w:snapToGrid w:val="0"/>
      <w:jc w:val="left"/>
    </w:pPr>
    <w:rPr>
      <w:sz w:val="18"/>
      <w:szCs w:val="18"/>
    </w:rPr>
  </w:style>
  <w:style w:type="character" w:customStyle="1" w:styleId="Char1">
    <w:name w:val="页脚 Char"/>
    <w:basedOn w:val="a0"/>
    <w:link w:val="a5"/>
    <w:uiPriority w:val="99"/>
    <w:rsid w:val="00AE34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50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434</Words>
  <Characters>2480</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史 灏</dc:creator>
  <cp:lastModifiedBy>A</cp:lastModifiedBy>
  <cp:revision>2</cp:revision>
  <dcterms:created xsi:type="dcterms:W3CDTF">2024-04-24T00:46:00Z</dcterms:created>
  <dcterms:modified xsi:type="dcterms:W3CDTF">2024-04-24T00:46:00Z</dcterms:modified>
</cp:coreProperties>
</file>